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1115" w14:textId="014CFE37" w:rsidR="00784B6E" w:rsidRPr="00910331" w:rsidRDefault="004D4A60" w:rsidP="004D4A60">
      <w:pPr>
        <w:widowControl/>
        <w:spacing w:before="96"/>
        <w:jc w:val="center"/>
        <w:rPr>
          <w:rFonts w:ascii="Calibri" w:eastAsiaTheme="minorHAnsi" w:hAnsi="Calibri" w:cs="Calibri"/>
          <w:b/>
          <w:color w:val="BB5EA4"/>
          <w:sz w:val="24"/>
          <w:lang w:val="en-IN"/>
        </w:rPr>
      </w:pPr>
      <w:r w:rsidRPr="004D4A60">
        <w:rPr>
          <w:rFonts w:ascii="Calibri" w:eastAsiaTheme="minorHAnsi" w:hAnsi="Calibri" w:cs="Calibri"/>
          <w:b/>
          <w:color w:val="BB5EA4"/>
          <w:sz w:val="24"/>
          <w:lang w:val="en-IN"/>
        </w:rPr>
        <w:t>Unit 14</w:t>
      </w:r>
      <w:r w:rsidR="00492722">
        <w:rPr>
          <w:rFonts w:ascii="Calibri" w:eastAsiaTheme="minorHAnsi" w:hAnsi="Calibri" w:cs="Calibri"/>
          <w:b/>
          <w:color w:val="BB5EA4"/>
          <w:sz w:val="24"/>
          <w:lang w:val="en-IN"/>
        </w:rPr>
        <w:t xml:space="preserve">: </w:t>
      </w:r>
      <w:r w:rsidR="00492722" w:rsidRPr="004D4A60">
        <w:rPr>
          <w:rFonts w:ascii="Calibri" w:eastAsiaTheme="minorHAnsi" w:hAnsi="Calibri" w:cs="Calibri"/>
          <w:b/>
          <w:color w:val="BB5EA4"/>
          <w:sz w:val="24"/>
          <w:lang w:val="en-IN"/>
        </w:rPr>
        <w:t>Money</w:t>
      </w:r>
      <w:r w:rsidR="00B11CDD">
        <w:rPr>
          <w:rFonts w:ascii="Calibri" w:eastAsiaTheme="minorHAnsi" w:hAnsi="Calibri" w:cs="Calibri"/>
          <w:b/>
          <w:color w:val="BB5EA4"/>
          <w:sz w:val="24"/>
          <w:lang w:val="en-IN"/>
        </w:rPr>
        <w:t xml:space="preserve"> </w:t>
      </w:r>
      <w:r w:rsidR="00E54230">
        <w:rPr>
          <w:rFonts w:ascii="Calibri" w:eastAsiaTheme="minorHAnsi" w:hAnsi="Calibri" w:cs="Calibri"/>
          <w:b/>
          <w:color w:val="BB5EA4"/>
          <w:sz w:val="24"/>
          <w:lang w:val="en-IN"/>
        </w:rPr>
        <w:t>(</w:t>
      </w:r>
      <w:r w:rsidR="00AB7B09" w:rsidRPr="00910331">
        <w:rPr>
          <w:rFonts w:ascii="Calibri" w:eastAsiaTheme="minorHAnsi" w:hAnsi="Calibri" w:cs="Calibri"/>
          <w:b/>
          <w:color w:val="BB5EA4"/>
          <w:sz w:val="24"/>
          <w:lang w:val="en-IN"/>
        </w:rPr>
        <w:t xml:space="preserve">May: Weeks </w:t>
      </w:r>
      <w:r w:rsidR="002F3B68" w:rsidRPr="00910331">
        <w:rPr>
          <w:rFonts w:ascii="Calibri" w:eastAsiaTheme="minorHAnsi" w:hAnsi="Calibri" w:cs="Calibri"/>
          <w:b/>
          <w:color w:val="BB5EA4"/>
          <w:sz w:val="24"/>
          <w:lang w:val="en-IN"/>
        </w:rPr>
        <w:t>1&amp;2</w:t>
      </w:r>
      <w:r w:rsidR="00E54230">
        <w:rPr>
          <w:rFonts w:ascii="Calibri" w:eastAsiaTheme="minorHAnsi" w:hAnsi="Calibri" w:cs="Calibri"/>
          <w:b/>
          <w:color w:val="BB5EA4"/>
          <w:sz w:val="24"/>
          <w:lang w:val="en-IN"/>
        </w:rPr>
        <w:t>)</w:t>
      </w:r>
    </w:p>
    <w:tbl>
      <w:tblPr>
        <w:tblStyle w:val="TableGrid"/>
        <w:tblW w:w="15881" w:type="dxa"/>
        <w:tblInd w:w="132" w:type="dxa"/>
        <w:tblBorders>
          <w:top w:val="single" w:sz="8" w:space="0" w:color="BB5EA4"/>
          <w:left w:val="single" w:sz="8" w:space="0" w:color="BB5EA4"/>
          <w:bottom w:val="single" w:sz="8" w:space="0" w:color="BB5EA4"/>
          <w:right w:val="single" w:sz="8" w:space="0" w:color="BB5EA4"/>
          <w:insideH w:val="single" w:sz="8" w:space="0" w:color="BB5EA4"/>
          <w:insideV w:val="single" w:sz="8" w:space="0" w:color="BB5EA4"/>
        </w:tblBorders>
        <w:tblLook w:val="04A0" w:firstRow="1" w:lastRow="0" w:firstColumn="1" w:lastColumn="0" w:noHBand="0" w:noVBand="1"/>
      </w:tblPr>
      <w:tblGrid>
        <w:gridCol w:w="4394"/>
        <w:gridCol w:w="11487"/>
      </w:tblGrid>
      <w:tr w:rsidR="00B35580" w:rsidRPr="00E54230" w14:paraId="02865E55" w14:textId="77777777" w:rsidTr="00BE50D7">
        <w:tc>
          <w:tcPr>
            <w:tcW w:w="4394" w:type="dxa"/>
            <w:shd w:val="clear" w:color="auto" w:fill="EFDAEA"/>
          </w:tcPr>
          <w:p w14:paraId="535D0C19" w14:textId="77777777" w:rsidR="00B35580" w:rsidRPr="00E54230" w:rsidRDefault="00B35580" w:rsidP="002B78B4">
            <w:pPr>
              <w:spacing w:before="96"/>
              <w:rPr>
                <w:rFonts w:ascii="Calibri" w:hAnsi="Calibri" w:cs="Calibri"/>
                <w:b/>
                <w:sz w:val="20"/>
                <w:szCs w:val="20"/>
              </w:rPr>
            </w:pPr>
            <w:r w:rsidRPr="00E54230">
              <w:rPr>
                <w:rFonts w:ascii="Calibri" w:hAnsi="Calibri" w:cs="Calibri"/>
                <w:b/>
                <w:sz w:val="20"/>
                <w:szCs w:val="20"/>
              </w:rPr>
              <w:t>Strand(s)&gt; Strand unit(s)</w:t>
            </w:r>
          </w:p>
        </w:tc>
        <w:tc>
          <w:tcPr>
            <w:tcW w:w="11487" w:type="dxa"/>
          </w:tcPr>
          <w:p w14:paraId="33A60123" w14:textId="77777777" w:rsidR="00B35580" w:rsidRPr="00E54230" w:rsidRDefault="00B35580" w:rsidP="00C86C14">
            <w:pPr>
              <w:spacing w:before="56"/>
              <w:rPr>
                <w:rFonts w:ascii="Calibri" w:hAnsi="Calibri" w:cs="Calibri"/>
                <w:sz w:val="20"/>
                <w:szCs w:val="20"/>
              </w:rPr>
            </w:pPr>
            <w:r w:rsidRPr="00E54230">
              <w:rPr>
                <w:rFonts w:ascii="Calibri" w:hAnsi="Calibri" w:cs="Calibri"/>
                <w:sz w:val="20"/>
                <w:szCs w:val="20"/>
              </w:rPr>
              <w:t>Measures&gt;Money</w:t>
            </w:r>
          </w:p>
        </w:tc>
      </w:tr>
      <w:tr w:rsidR="00B35580" w:rsidRPr="00E54230" w14:paraId="7C456F84" w14:textId="77777777" w:rsidTr="00E54230">
        <w:tc>
          <w:tcPr>
            <w:tcW w:w="4394" w:type="dxa"/>
            <w:shd w:val="clear" w:color="auto" w:fill="EFDAEA"/>
          </w:tcPr>
          <w:p w14:paraId="77DD8259" w14:textId="77777777" w:rsidR="00B35580" w:rsidRPr="00E54230" w:rsidRDefault="00B35580" w:rsidP="002B78B4">
            <w:pPr>
              <w:spacing w:before="96"/>
              <w:rPr>
                <w:rFonts w:ascii="Calibri" w:hAnsi="Calibri" w:cs="Calibri"/>
                <w:b/>
                <w:sz w:val="20"/>
                <w:szCs w:val="20"/>
              </w:rPr>
            </w:pPr>
            <w:r w:rsidRPr="00E54230">
              <w:rPr>
                <w:rFonts w:ascii="Calibri" w:hAnsi="Calibri" w:cs="Calibri"/>
                <w:b/>
                <w:sz w:val="20"/>
                <w:szCs w:val="20"/>
              </w:rPr>
              <w:t>Secondary strand&gt; Strand units (if applicable)</w:t>
            </w:r>
          </w:p>
        </w:tc>
        <w:tc>
          <w:tcPr>
            <w:tcW w:w="11487" w:type="dxa"/>
            <w:vAlign w:val="center"/>
          </w:tcPr>
          <w:p w14:paraId="07DE7544" w14:textId="77777777" w:rsidR="00B35580" w:rsidRPr="00E54230" w:rsidRDefault="00B35580" w:rsidP="00E54230">
            <w:pPr>
              <w:rPr>
                <w:rFonts w:ascii="Calibri" w:hAnsi="Calibri" w:cs="Calibri"/>
                <w:sz w:val="20"/>
                <w:szCs w:val="20"/>
              </w:rPr>
            </w:pPr>
            <w:r w:rsidRPr="00E54230">
              <w:rPr>
                <w:rFonts w:ascii="Calibri" w:hAnsi="Calibri" w:cs="Calibri"/>
                <w:sz w:val="20"/>
                <w:szCs w:val="20"/>
              </w:rPr>
              <w:t>Number&gt;Numeration and Counting; Sets and Operations</w:t>
            </w:r>
          </w:p>
        </w:tc>
      </w:tr>
      <w:tr w:rsidR="0083530A" w:rsidRPr="00E54230" w14:paraId="4EA1617B" w14:textId="77777777" w:rsidTr="00E54230">
        <w:trPr>
          <w:trHeight w:val="413"/>
        </w:trPr>
        <w:tc>
          <w:tcPr>
            <w:tcW w:w="4394" w:type="dxa"/>
            <w:shd w:val="clear" w:color="auto" w:fill="EFDAEA"/>
          </w:tcPr>
          <w:p w14:paraId="0ED4158A" w14:textId="77777777" w:rsidR="00B35580" w:rsidRPr="00E54230" w:rsidRDefault="00B35580" w:rsidP="00B35580">
            <w:pPr>
              <w:spacing w:before="96"/>
              <w:rPr>
                <w:rFonts w:ascii="Calibri" w:hAnsi="Calibri" w:cs="Calibri"/>
                <w:b/>
                <w:sz w:val="20"/>
                <w:szCs w:val="20"/>
              </w:rPr>
            </w:pPr>
            <w:r w:rsidRPr="00E54230">
              <w:rPr>
                <w:rFonts w:ascii="Calibri" w:hAnsi="Calibri" w:cs="Calibri"/>
                <w:b/>
                <w:sz w:val="20"/>
                <w:szCs w:val="20"/>
              </w:rPr>
              <w:t>Learning Outcome(s)</w:t>
            </w:r>
          </w:p>
        </w:tc>
        <w:tc>
          <w:tcPr>
            <w:tcW w:w="11487" w:type="dxa"/>
            <w:shd w:val="clear" w:color="auto" w:fill="auto"/>
            <w:vAlign w:val="center"/>
          </w:tcPr>
          <w:p w14:paraId="794B08E6" w14:textId="77777777" w:rsidR="00B35580" w:rsidRPr="00E54230" w:rsidRDefault="00B35580" w:rsidP="00E54230">
            <w:pPr>
              <w:rPr>
                <w:rFonts w:ascii="Calibri" w:hAnsi="Calibri" w:cs="Calibri"/>
                <w:sz w:val="20"/>
                <w:szCs w:val="20"/>
              </w:rPr>
            </w:pPr>
            <w:r w:rsidRPr="00E54230">
              <w:rPr>
                <w:rFonts w:ascii="Calibri" w:hAnsi="Calibri" w:cs="Calibri"/>
                <w:sz w:val="20"/>
                <w:szCs w:val="20"/>
              </w:rPr>
              <w:t>Through appropriately playful and engaging learning experiences children should be able to develop an awareness of money and its uses.</w:t>
            </w:r>
          </w:p>
        </w:tc>
      </w:tr>
    </w:tbl>
    <w:p w14:paraId="20258453" w14:textId="77777777" w:rsidR="005432BF" w:rsidRPr="00922247" w:rsidRDefault="005432BF" w:rsidP="00CD6DF0">
      <w:pPr>
        <w:rPr>
          <w:w w:val="75"/>
          <w:sz w:val="8"/>
        </w:rPr>
      </w:pPr>
    </w:p>
    <w:tbl>
      <w:tblPr>
        <w:tblW w:w="15842" w:type="dxa"/>
        <w:tblInd w:w="166" w:type="dxa"/>
        <w:tblBorders>
          <w:top w:val="single" w:sz="8" w:space="0" w:color="BB5EA4"/>
          <w:left w:val="single" w:sz="8" w:space="0" w:color="BB5EA4"/>
          <w:bottom w:val="single" w:sz="8" w:space="0" w:color="BB5EA4"/>
          <w:right w:val="single" w:sz="8" w:space="0" w:color="BB5EA4"/>
          <w:insideH w:val="single" w:sz="8" w:space="0" w:color="BB5EA4"/>
          <w:insideV w:val="single" w:sz="8" w:space="0" w:color="BB5E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9922"/>
        <w:gridCol w:w="567"/>
        <w:gridCol w:w="2835"/>
        <w:gridCol w:w="1843"/>
      </w:tblGrid>
      <w:tr w:rsidR="00FA25D9" w:rsidRPr="00695EAD" w14:paraId="414BEFDC" w14:textId="77777777" w:rsidTr="00187C29">
        <w:trPr>
          <w:trHeight w:val="276"/>
        </w:trPr>
        <w:tc>
          <w:tcPr>
            <w:tcW w:w="675" w:type="dxa"/>
            <w:tcBorders>
              <w:top w:val="single" w:sz="8" w:space="0" w:color="BB5EA4"/>
              <w:left w:val="single" w:sz="8" w:space="0" w:color="BB5EA4"/>
              <w:bottom w:val="nil"/>
              <w:right w:val="single" w:sz="8" w:space="0" w:color="FFFFFF" w:themeColor="background1"/>
            </w:tcBorders>
            <w:shd w:val="clear" w:color="auto" w:fill="BB5EA4"/>
          </w:tcPr>
          <w:p w14:paraId="5A52396B" w14:textId="77777777" w:rsidR="005432BF" w:rsidRPr="00695EAD" w:rsidRDefault="005432BF" w:rsidP="00AA4895">
            <w:pPr>
              <w:pStyle w:val="TableParagraph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Lesson</w:t>
            </w:r>
          </w:p>
        </w:tc>
        <w:tc>
          <w:tcPr>
            <w:tcW w:w="9922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B5EA4"/>
          </w:tcPr>
          <w:p w14:paraId="1F71B2D6" w14:textId="77777777" w:rsidR="005432BF" w:rsidRPr="00695EAD" w:rsidRDefault="005432BF" w:rsidP="00AA4895">
            <w:pPr>
              <w:pStyle w:val="TableParagraph"/>
              <w:ind w:left="194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Focus of Learning (with Elements)</w:t>
            </w:r>
          </w:p>
        </w:tc>
        <w:tc>
          <w:tcPr>
            <w:tcW w:w="567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B5EA4"/>
          </w:tcPr>
          <w:p w14:paraId="67E683F9" w14:textId="77777777" w:rsidR="005432BF" w:rsidRPr="00695EAD" w:rsidRDefault="005432BF" w:rsidP="00AA4895">
            <w:pPr>
              <w:pStyle w:val="TableParagraph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CM</w:t>
            </w:r>
          </w:p>
        </w:tc>
        <w:tc>
          <w:tcPr>
            <w:tcW w:w="2835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B5EA4"/>
          </w:tcPr>
          <w:p w14:paraId="1161C532" w14:textId="77777777" w:rsidR="005432BF" w:rsidRPr="00695EAD" w:rsidRDefault="005432BF" w:rsidP="00AA4895">
            <w:pPr>
              <w:pStyle w:val="TableParagraph"/>
              <w:ind w:left="194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Learning Experiences</w:t>
            </w:r>
          </w:p>
        </w:tc>
        <w:tc>
          <w:tcPr>
            <w:tcW w:w="1843" w:type="dxa"/>
            <w:tcBorders>
              <w:top w:val="single" w:sz="8" w:space="0" w:color="BB5EA4"/>
              <w:left w:val="single" w:sz="8" w:space="0" w:color="FFFFFF" w:themeColor="background1"/>
              <w:bottom w:val="nil"/>
              <w:right w:val="single" w:sz="8" w:space="0" w:color="BB5EA4"/>
            </w:tcBorders>
            <w:shd w:val="clear" w:color="auto" w:fill="BB5EA4"/>
          </w:tcPr>
          <w:p w14:paraId="6ED6CB8E" w14:textId="77777777" w:rsidR="005432BF" w:rsidRPr="00695EAD" w:rsidRDefault="005432BF" w:rsidP="00AA4895">
            <w:pPr>
              <w:pStyle w:val="TableParagraph"/>
              <w:ind w:left="194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Assessment</w:t>
            </w:r>
          </w:p>
        </w:tc>
      </w:tr>
      <w:tr w:rsidR="00100E55" w:rsidRPr="00695EAD" w14:paraId="6C40B0F4" w14:textId="77777777" w:rsidTr="00187C29">
        <w:trPr>
          <w:trHeight w:val="710"/>
        </w:trPr>
        <w:tc>
          <w:tcPr>
            <w:tcW w:w="675" w:type="dxa"/>
            <w:tcBorders>
              <w:top w:val="nil"/>
            </w:tcBorders>
          </w:tcPr>
          <w:p w14:paraId="193DACB5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1</w:t>
            </w:r>
          </w:p>
        </w:tc>
        <w:tc>
          <w:tcPr>
            <w:tcW w:w="9922" w:type="dxa"/>
            <w:tcBorders>
              <w:top w:val="nil"/>
            </w:tcBorders>
          </w:tcPr>
          <w:p w14:paraId="6E1750CD" w14:textId="77777777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Awareness of Money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Articulates and shares prior understanding of money (U&amp;C); Discusses the purpose of money and the different ways that we can pay for goods/services (including cash and cashless) (C); Become familiar with ways that money is spent, earned and saved and relate these concepts to their own lives (U&amp;C)</w:t>
            </w:r>
          </w:p>
        </w:tc>
        <w:tc>
          <w:tcPr>
            <w:tcW w:w="567" w:type="dxa"/>
            <w:tcBorders>
              <w:top w:val="nil"/>
            </w:tcBorders>
          </w:tcPr>
          <w:p w14:paraId="0F83B965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14:paraId="4B6C00FA" w14:textId="60E93327" w:rsidR="005432BF" w:rsidRPr="00695EAD" w:rsidRDefault="00C23903" w:rsidP="00CA2B23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5432BF" w:rsidRPr="00FF3E4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57B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Reason &amp; Respond 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>L1</w:t>
            </w:r>
            <w:r w:rsidR="002E257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894CF81" w14:textId="0BCA67E9" w:rsidR="005432BF" w:rsidRDefault="00FF3E47" w:rsidP="00D77A54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32BF" w:rsidRPr="00722F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Role Play: The Class Shop L1</w:t>
            </w:r>
            <w:r w:rsidR="00D77A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</w:t>
            </w:r>
            <w:r w:rsidR="005432BF" w:rsidRPr="00722F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  <w:r w:rsidR="002E257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8</w:t>
            </w:r>
          </w:p>
          <w:p w14:paraId="190CE909" w14:textId="435D4710" w:rsidR="002E257B" w:rsidRDefault="002E257B" w:rsidP="002E257B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Concept Cartoon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6B0120F" w14:textId="5E405DE4" w:rsidR="002E257B" w:rsidRDefault="002E257B" w:rsidP="002E257B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Think-Pair-Share L2–3, 6–8</w:t>
            </w:r>
          </w:p>
          <w:p w14:paraId="1552E1CF" w14:textId="02D8C0EE" w:rsidR="002E257B" w:rsidRPr="002E257B" w:rsidRDefault="002E257B" w:rsidP="002E257B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[D] Write-Hide-Show L2, 4, 7–8</w:t>
            </w:r>
          </w:p>
          <w:p w14:paraId="2FE96FDD" w14:textId="77777777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Sorting Coins L3</w:t>
            </w:r>
          </w:p>
          <w:p w14:paraId="29754F9F" w14:textId="6F010DB0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[D]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Sort </w:t>
            </w:r>
            <w:r w:rsidR="002E257B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>Money! L3</w:t>
            </w:r>
          </w:p>
          <w:p w14:paraId="147C548A" w14:textId="77777777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Coin Rubbings L3</w:t>
            </w:r>
          </w:p>
          <w:p w14:paraId="00C3FA71" w14:textId="77777777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What am I? L4</w:t>
            </w:r>
          </w:p>
          <w:p w14:paraId="796B7F63" w14:textId="77777777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[D]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Quick Images L4</w:t>
            </w:r>
          </w:p>
          <w:p w14:paraId="2C02FDF7" w14:textId="77777777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Money Stations L4</w:t>
            </w:r>
          </w:p>
          <w:p w14:paraId="09D5BBA2" w14:textId="12119D73" w:rsidR="005432BF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[D]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Choral Counting L5</w:t>
            </w:r>
            <w:r w:rsidR="002E257B">
              <w:rPr>
                <w:rFonts w:asciiTheme="minorHAnsi" w:hAnsiTheme="minorHAnsi" w:cstheme="minorHAnsi"/>
                <w:sz w:val="20"/>
                <w:szCs w:val="20"/>
              </w:rPr>
              <w:t>–7</w:t>
            </w:r>
          </w:p>
          <w:p w14:paraId="7BFB2E26" w14:textId="7C637A0E" w:rsidR="002E257B" w:rsidRPr="002E257B" w:rsidRDefault="002E257B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[D] Notice &amp; Wonder L5, 8</w:t>
            </w:r>
          </w:p>
          <w:p w14:paraId="678BF397" w14:textId="48D1F58E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B11CD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Coin Order L5</w:t>
            </w:r>
          </w:p>
          <w:p w14:paraId="7F0CDB77" w14:textId="029090D9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[D]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Money Area </w:t>
            </w:r>
            <w:r w:rsidR="002E257B" w:rsidRPr="00695EA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E257B">
              <w:rPr>
                <w:rFonts w:asciiTheme="minorHAnsi" w:hAnsiTheme="minorHAnsi" w:cstheme="minorHAnsi"/>
                <w:sz w:val="20"/>
                <w:szCs w:val="20"/>
              </w:rPr>
              <w:t>arts</w:t>
            </w:r>
            <w:r w:rsidR="002E257B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>L5</w:t>
            </w:r>
            <w:r w:rsidR="002E257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2B4C6ED9" w14:textId="77777777" w:rsidR="005432BF" w:rsidRPr="00695EAD" w:rsidRDefault="00FF3E47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F3E4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432BF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Game: Lucky Dip L8</w:t>
            </w:r>
          </w:p>
          <w:p w14:paraId="7F9B49BB" w14:textId="77777777" w:rsidR="005F597B" w:rsidRPr="0003730E" w:rsidRDefault="005F597B" w:rsidP="002B78B4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88705" w14:textId="77777777" w:rsidR="005432BF" w:rsidRPr="008409A8" w:rsidRDefault="005432BF" w:rsidP="00E3324F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9A8">
              <w:rPr>
                <w:rFonts w:asciiTheme="minorHAnsi" w:hAnsiTheme="minorHAnsi" w:cstheme="minorHAnsi"/>
                <w:b/>
                <w:sz w:val="20"/>
                <w:szCs w:val="20"/>
              </w:rPr>
              <w:t>Print resources</w:t>
            </w:r>
          </w:p>
          <w:p w14:paraId="5C107680" w14:textId="189B9AD5" w:rsidR="00873C57" w:rsidRPr="00695EAD" w:rsidRDefault="005432BF" w:rsidP="00873C57">
            <w:pPr>
              <w:pStyle w:val="TableParagraph"/>
              <w:spacing w:before="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Pupil’s Book pages </w:t>
            </w:r>
            <w:r w:rsidR="009D23A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D23A9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14:paraId="7E9EE25D" w14:textId="3669888E" w:rsidR="005432BF" w:rsidRPr="00695EAD" w:rsidRDefault="005432BF" w:rsidP="00873C57">
            <w:pPr>
              <w:pStyle w:val="TableParagraph"/>
              <w:spacing w:before="4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Home/School Links Book page </w:t>
            </w:r>
            <w:r w:rsidR="009D23A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9D23A9" w:rsidRPr="00695EA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D23A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PCM </w:t>
            </w:r>
            <w:r w:rsidR="009D23A9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305F1022" w14:textId="77777777" w:rsidR="005432BF" w:rsidRPr="00695EAD" w:rsidRDefault="005432BF" w:rsidP="00B119EA">
            <w:pPr>
              <w:pStyle w:val="TableParagraph"/>
              <w:spacing w:before="37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695EAD">
              <w:rPr>
                <w:rFonts w:asciiTheme="minorHAnsi" w:hAnsiTheme="minorHAnsi" w:cstheme="minorHAnsi"/>
                <w:b/>
                <w:sz w:val="20"/>
                <w:szCs w:val="20"/>
              </w:rPr>
              <w:t>Intuitive Assessment</w:t>
            </w:r>
            <w:r w:rsidRPr="00722FD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responding to emerging</w:t>
            </w:r>
            <w:r w:rsidR="002F7D88"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>misconceptions</w:t>
            </w:r>
          </w:p>
          <w:p w14:paraId="73E18DB5" w14:textId="77777777" w:rsidR="0079574F" w:rsidRPr="0003730E" w:rsidRDefault="0079574F" w:rsidP="009D23A9">
            <w:pPr>
              <w:pStyle w:val="TableParagraph"/>
              <w:spacing w:before="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645ED" w14:textId="77777777" w:rsidR="005432BF" w:rsidRPr="00695EAD" w:rsidRDefault="005432BF" w:rsidP="00965DCE">
            <w:pPr>
              <w:pStyle w:val="TableParagraph"/>
              <w:spacing w:before="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5619A" w14:textId="77777777" w:rsidR="005432BF" w:rsidRPr="00695EAD" w:rsidRDefault="005432BF" w:rsidP="00B119EA">
            <w:pPr>
              <w:pStyle w:val="TableParagraph"/>
              <w:spacing w:before="37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722F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Planned Interactions: 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>responding to insights gleaned from children’s responses to learning experiences</w:t>
            </w:r>
          </w:p>
          <w:p w14:paraId="2F6E15E1" w14:textId="77777777" w:rsidR="005432BF" w:rsidRPr="00695EAD" w:rsidRDefault="005432BF" w:rsidP="00B119EA">
            <w:pPr>
              <w:pStyle w:val="TableParagraph"/>
              <w:spacing w:before="37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A36C6" w14:textId="77777777" w:rsidR="0079574F" w:rsidRPr="00695EAD" w:rsidRDefault="0079574F" w:rsidP="00722FD2">
            <w:pPr>
              <w:pStyle w:val="TableParagraph"/>
              <w:spacing w:before="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42233" w14:textId="09A877BF" w:rsidR="005432BF" w:rsidRPr="00695EAD" w:rsidRDefault="005432BF" w:rsidP="00B119EA">
            <w:pPr>
              <w:pStyle w:val="TableParagraph"/>
              <w:spacing w:before="37"/>
              <w:ind w:left="186"/>
              <w:rPr>
                <w:rFonts w:ascii="Calibri" w:hAnsi="Calibri" w:cs="Calibri"/>
                <w:sz w:val="20"/>
                <w:szCs w:val="20"/>
              </w:rPr>
            </w:pPr>
            <w:r w:rsidRPr="00722FD2">
              <w:rPr>
                <w:rFonts w:asciiTheme="minorHAnsi" w:hAnsiTheme="minorHAnsi" w:cstheme="minorHAnsi"/>
                <w:b/>
                <w:sz w:val="20"/>
                <w:szCs w:val="20"/>
              </w:rPr>
              <w:t>Assessment Events:</w:t>
            </w:r>
            <w:r w:rsidRPr="00695EAD">
              <w:rPr>
                <w:rFonts w:asciiTheme="minorHAnsi" w:hAnsiTheme="minorHAnsi" w:cstheme="minorHAnsi"/>
                <w:sz w:val="20"/>
                <w:szCs w:val="20"/>
              </w:rPr>
              <w:t xml:space="preserve"> information gathered from completion of the unit assessment in the Progress Assessment Booklet page </w:t>
            </w:r>
            <w:r w:rsidR="009D23A9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</w:tr>
      <w:tr w:rsidR="00100E55" w:rsidRPr="00695EAD" w14:paraId="5A27B82E" w14:textId="77777777" w:rsidTr="00187C29">
        <w:trPr>
          <w:trHeight w:val="476"/>
        </w:trPr>
        <w:tc>
          <w:tcPr>
            <w:tcW w:w="675" w:type="dxa"/>
          </w:tcPr>
          <w:p w14:paraId="08D163D9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63F04230" w14:textId="77777777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Let’s Trade!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Discusses trading and swapping in real-life situations (C); Identifies and justifies whether a trade or swap is perceived as fair (R); Exchanges fairly based on relative value in real-life or role-play contexts (A&amp;PS)</w:t>
            </w:r>
          </w:p>
        </w:tc>
        <w:tc>
          <w:tcPr>
            <w:tcW w:w="567" w:type="dxa"/>
          </w:tcPr>
          <w:p w14:paraId="13281AC9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98415A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0FD33D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E55" w:rsidRPr="00695EAD" w14:paraId="7D824CEF" w14:textId="77777777" w:rsidTr="00187C29">
        <w:trPr>
          <w:trHeight w:val="476"/>
        </w:trPr>
        <w:tc>
          <w:tcPr>
            <w:tcW w:w="675" w:type="dxa"/>
          </w:tcPr>
          <w:p w14:paraId="40D1A191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14:paraId="452FFDE2" w14:textId="77777777" w:rsidR="005432BF" w:rsidRPr="00695EAD" w:rsidRDefault="005432BF" w:rsidP="00CC7258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Recognising and Sorting Coins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Recognises the euro coins 1c, 2c, 5c, 10c, 20c, 50c, </w:t>
            </w:r>
            <w:r w:rsidR="00CC7258">
              <w:rPr>
                <w:rFonts w:ascii="Calibri" w:hAnsi="Calibri" w:cs="Calibri"/>
                <w:sz w:val="20"/>
                <w:szCs w:val="20"/>
              </w:rPr>
              <w:t>€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1, </w:t>
            </w:r>
            <w:r w:rsidR="00CC7258">
              <w:rPr>
                <w:rFonts w:ascii="Calibri" w:hAnsi="Calibri" w:cs="Calibri"/>
                <w:sz w:val="20"/>
                <w:szCs w:val="20"/>
              </w:rPr>
              <w:t>€</w:t>
            </w:r>
            <w:r w:rsidRPr="00695EAD">
              <w:rPr>
                <w:rFonts w:ascii="Calibri" w:hAnsi="Calibri" w:cs="Calibri"/>
                <w:sz w:val="20"/>
                <w:szCs w:val="20"/>
              </w:rPr>
              <w:t>2 (U&amp;C); Sorts and matches the different euro coins (R);Describes similarities and differences between coins (C)</w:t>
            </w:r>
          </w:p>
        </w:tc>
        <w:tc>
          <w:tcPr>
            <w:tcW w:w="567" w:type="dxa"/>
          </w:tcPr>
          <w:p w14:paraId="5D2BA882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EC6228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7E9E0D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E55" w:rsidRPr="00695EAD" w14:paraId="46FE48F4" w14:textId="77777777" w:rsidTr="00187C29">
        <w:trPr>
          <w:trHeight w:val="476"/>
        </w:trPr>
        <w:tc>
          <w:tcPr>
            <w:tcW w:w="675" w:type="dxa"/>
          </w:tcPr>
          <w:p w14:paraId="0ACE628A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2AA70966" w14:textId="77777777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Matching Coins and Amounts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Recognises, sorts and matches coins (R);Identifies which single coin can be used to pay for an item (R); Communicates and records the number symbols on coins (C); Uses the c symbol to represent money (C)</w:t>
            </w:r>
          </w:p>
        </w:tc>
        <w:tc>
          <w:tcPr>
            <w:tcW w:w="567" w:type="dxa"/>
          </w:tcPr>
          <w:p w14:paraId="6520498C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B2623E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6FAAF5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E55" w:rsidRPr="00695EAD" w14:paraId="7336C719" w14:textId="77777777" w:rsidTr="00187C29">
        <w:trPr>
          <w:trHeight w:val="945"/>
        </w:trPr>
        <w:tc>
          <w:tcPr>
            <w:tcW w:w="675" w:type="dxa"/>
          </w:tcPr>
          <w:p w14:paraId="24418B37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14:paraId="018676E7" w14:textId="77777777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Comparing and Ordering Coin Values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Recognises that coins hold different values (U&amp;C); Recognises the value of the 1c, 2c, 5c, 10c and 20c coins, using the cent symbol (U&amp;C); Orders these coin denominations according to their value (R); Identifies and justifies which coin or collection of coins has the greatest value (R); Uses comparative language to discuss coin values (C); Identifies and justifies which coin or collection of coins has the greatest/least value (R); Sets relative monetary values to items in role-play scenarios (C)</w:t>
            </w:r>
          </w:p>
        </w:tc>
        <w:tc>
          <w:tcPr>
            <w:tcW w:w="567" w:type="dxa"/>
          </w:tcPr>
          <w:p w14:paraId="1E8C3F0E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5BCC57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BAD2D3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E55" w:rsidRPr="00695EAD" w14:paraId="7274FBBB" w14:textId="77777777" w:rsidTr="00187C29">
        <w:trPr>
          <w:trHeight w:val="945"/>
        </w:trPr>
        <w:tc>
          <w:tcPr>
            <w:tcW w:w="675" w:type="dxa"/>
          </w:tcPr>
          <w:p w14:paraId="1780F57F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14:paraId="4956B81E" w14:textId="77777777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Counting Coins − Totals to 10c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Recognises and demonstrates that lower value coins can be combined to equal the value of a higher value coin (U&amp;C); Investigates different ways to find a given value (totals to 10c), using a group of coins (A&amp;PS); Selects and uses suitable strategies to tender appropriate coins (A&amp;PS); Begins to explain why having the most coins/notes does not necessarily mean having the most money (R)</w:t>
            </w:r>
          </w:p>
        </w:tc>
        <w:tc>
          <w:tcPr>
            <w:tcW w:w="567" w:type="dxa"/>
          </w:tcPr>
          <w:p w14:paraId="1EE22C78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D0BBB4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BDC681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E55" w:rsidRPr="00695EAD" w14:paraId="5BB3608B" w14:textId="77777777" w:rsidTr="00187C29">
        <w:trPr>
          <w:trHeight w:val="945"/>
        </w:trPr>
        <w:tc>
          <w:tcPr>
            <w:tcW w:w="675" w:type="dxa"/>
          </w:tcPr>
          <w:p w14:paraId="0CEA2FF8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14:paraId="0F3EFA77" w14:textId="77777777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Counting Coins − Totals to 20c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Exchanges fairly based on relative value in real-life or role-play contexts (A&amp;PS); Investigates different ways to find a given value (totals to 20c), using a group of coins (A&amp;PS); Recognises and demonstrates that lower value coins can be combined to equal the value of a higher value coin (U&amp;C); Selects and uses suitable strategies to tender appropriate coins (A&amp;PS); Begins to explain why having the most coins does not necessarily mean having the most money (R)</w:t>
            </w:r>
          </w:p>
        </w:tc>
        <w:tc>
          <w:tcPr>
            <w:tcW w:w="567" w:type="dxa"/>
          </w:tcPr>
          <w:p w14:paraId="7E1B51A3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17D312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09594B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E55" w:rsidRPr="00695EAD" w14:paraId="0D1FBE7B" w14:textId="77777777" w:rsidTr="00187C29">
        <w:trPr>
          <w:trHeight w:val="945"/>
        </w:trPr>
        <w:tc>
          <w:tcPr>
            <w:tcW w:w="675" w:type="dxa"/>
          </w:tcPr>
          <w:p w14:paraId="0B8BAD95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8</w:t>
            </w:r>
          </w:p>
        </w:tc>
        <w:tc>
          <w:tcPr>
            <w:tcW w:w="9922" w:type="dxa"/>
            <w:tcBorders>
              <w:bottom w:val="single" w:sz="8" w:space="0" w:color="BB5EA4"/>
            </w:tcBorders>
          </w:tcPr>
          <w:p w14:paraId="088EF4FD" w14:textId="77777777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The Toy Shop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Uses a range of strategies to mentally calculate sums of money (totals to 20c) (C); Determines what can be bought for certain sums of money (R); Orders prices according to cost and identifies which items cost more or less (R); Judges whether there is enough money to buy an item and/or whether change should be expected (R); Partakes in situations where items are bought and sold using cash and cashless methods. (C); Selects and uses suitable strategies to tender appropriate coins and calculate change (A&amp;PS)</w:t>
            </w:r>
          </w:p>
        </w:tc>
        <w:tc>
          <w:tcPr>
            <w:tcW w:w="567" w:type="dxa"/>
          </w:tcPr>
          <w:p w14:paraId="6F5948CD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4AD7D5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46EDDC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E55" w:rsidRPr="00695EAD" w14:paraId="1916CA02" w14:textId="77777777" w:rsidTr="00722FD2">
        <w:trPr>
          <w:trHeight w:val="256"/>
        </w:trPr>
        <w:tc>
          <w:tcPr>
            <w:tcW w:w="675" w:type="dxa"/>
          </w:tcPr>
          <w:p w14:paraId="15DB38F2" w14:textId="77777777" w:rsidR="005432BF" w:rsidRPr="00695EAD" w:rsidRDefault="005432BF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color w:val="BB5EA4"/>
                <w:sz w:val="20"/>
                <w:szCs w:val="20"/>
              </w:rPr>
              <w:t>9</w:t>
            </w:r>
          </w:p>
        </w:tc>
        <w:tc>
          <w:tcPr>
            <w:tcW w:w="9922" w:type="dxa"/>
          </w:tcPr>
          <w:p w14:paraId="1624619A" w14:textId="77AF0DEC" w:rsidR="005432BF" w:rsidRPr="00695EAD" w:rsidRDefault="005432BF" w:rsidP="002D1A7D">
            <w:pPr>
              <w:widowControl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95EAD">
              <w:rPr>
                <w:rFonts w:ascii="Calibri" w:hAnsi="Calibri" w:cs="Calibri"/>
                <w:b/>
                <w:sz w:val="20"/>
                <w:szCs w:val="20"/>
              </w:rPr>
              <w:t>Review and Reflect</w:t>
            </w:r>
            <w:r w:rsidRPr="00722F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95EAD">
              <w:rPr>
                <w:rFonts w:ascii="Calibri" w:hAnsi="Calibri" w:cs="Calibri"/>
                <w:sz w:val="20"/>
                <w:szCs w:val="20"/>
              </w:rPr>
              <w:t xml:space="preserve"> Reviews and reflects on learning (U&amp;C)</w:t>
            </w:r>
          </w:p>
        </w:tc>
        <w:tc>
          <w:tcPr>
            <w:tcW w:w="567" w:type="dxa"/>
          </w:tcPr>
          <w:p w14:paraId="0CC10194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6639D2" w14:textId="77777777" w:rsidR="005432BF" w:rsidRPr="00695EAD" w:rsidRDefault="005432BF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C509D3" w14:textId="77777777" w:rsidR="005432BF" w:rsidRPr="00695EAD" w:rsidRDefault="005432BF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2FD2" w:rsidRPr="00695EAD" w14:paraId="3E014358" w14:textId="77777777" w:rsidTr="00492722">
        <w:trPr>
          <w:trHeight w:val="297"/>
        </w:trPr>
        <w:tc>
          <w:tcPr>
            <w:tcW w:w="675" w:type="dxa"/>
          </w:tcPr>
          <w:p w14:paraId="1A5066DA" w14:textId="77777777" w:rsidR="00722FD2" w:rsidRPr="00695EAD" w:rsidRDefault="00722FD2" w:rsidP="002B78B4"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/>
                <w:b/>
                <w:color w:val="BB5EA4"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8" w:space="0" w:color="BB5EA4"/>
            </w:tcBorders>
          </w:tcPr>
          <w:p w14:paraId="19866E8C" w14:textId="77777777" w:rsidR="00722FD2" w:rsidRPr="00492722" w:rsidRDefault="00722FD2" w:rsidP="002D1A7D">
            <w:pPr>
              <w:widowControl/>
              <w:ind w:lef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492722">
              <w:rPr>
                <w:rFonts w:ascii="Calibri" w:hAnsi="Calibri" w:cs="Calibri"/>
                <w:b/>
                <w:sz w:val="20"/>
                <w:szCs w:val="20"/>
              </w:rPr>
              <w:t>Additional Notes:</w:t>
            </w:r>
          </w:p>
        </w:tc>
        <w:tc>
          <w:tcPr>
            <w:tcW w:w="567" w:type="dxa"/>
          </w:tcPr>
          <w:p w14:paraId="554BB0EC" w14:textId="77777777" w:rsidR="00722FD2" w:rsidRPr="00695EAD" w:rsidRDefault="00722FD2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CF3330" w14:textId="77777777" w:rsidR="00722FD2" w:rsidRPr="00695EAD" w:rsidRDefault="00722FD2" w:rsidP="002B78B4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EB9007" w14:textId="77777777" w:rsidR="00722FD2" w:rsidRPr="00695EAD" w:rsidRDefault="00722FD2" w:rsidP="002B78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8168E6" w14:textId="77777777" w:rsidR="005432BF" w:rsidRPr="008750EF" w:rsidRDefault="005432BF">
      <w:pPr>
        <w:pStyle w:val="BodyText"/>
        <w:tabs>
          <w:tab w:val="left" w:pos="3645"/>
        </w:tabs>
        <w:spacing w:before="97"/>
        <w:ind w:left="243"/>
        <w:rPr>
          <w:rFonts w:ascii="Calibri" w:hAnsi="Calibri" w:cs="Calibri"/>
          <w:color w:val="231F20"/>
          <w:w w:val="75"/>
          <w:sz w:val="10"/>
        </w:rPr>
      </w:pPr>
    </w:p>
    <w:tbl>
      <w:tblPr>
        <w:tblStyle w:val="TableGrid"/>
        <w:tblW w:w="15876" w:type="dxa"/>
        <w:tblInd w:w="137" w:type="dxa"/>
        <w:tblBorders>
          <w:top w:val="single" w:sz="4" w:space="0" w:color="BB5EA4"/>
          <w:left w:val="single" w:sz="4" w:space="0" w:color="BB5EA4"/>
          <w:bottom w:val="single" w:sz="4" w:space="0" w:color="BB5EA4"/>
          <w:right w:val="single" w:sz="4" w:space="0" w:color="BB5EA4"/>
        </w:tblBorders>
        <w:shd w:val="clear" w:color="auto" w:fill="EFDAEA"/>
        <w:tblLook w:val="04A0" w:firstRow="1" w:lastRow="0" w:firstColumn="1" w:lastColumn="0" w:noHBand="0" w:noVBand="1"/>
      </w:tblPr>
      <w:tblGrid>
        <w:gridCol w:w="15876"/>
      </w:tblGrid>
      <w:tr w:rsidR="00FC4DBD" w14:paraId="24080E98" w14:textId="77777777" w:rsidTr="00910331">
        <w:tc>
          <w:tcPr>
            <w:tcW w:w="15876" w:type="dxa"/>
            <w:shd w:val="clear" w:color="auto" w:fill="EFDAEA"/>
          </w:tcPr>
          <w:p w14:paraId="6CA228E7" w14:textId="77777777" w:rsidR="00FC4DBD" w:rsidRPr="00910331" w:rsidRDefault="00FC4DBD" w:rsidP="00FF3E47">
            <w:pPr>
              <w:rPr>
                <w:rFonts w:asciiTheme="minorHAnsi" w:hAnsiTheme="minorHAnsi" w:cstheme="minorHAnsi"/>
              </w:rPr>
            </w:pPr>
            <w:r w:rsidRPr="00910331">
              <w:rPr>
                <w:rFonts w:asciiTheme="minorHAnsi" w:hAnsiTheme="minorHAnsi" w:cstheme="minorHAnsi"/>
                <w:b/>
                <w:bCs/>
                <w:color w:val="BB5EA4"/>
                <w:sz w:val="20"/>
                <w:szCs w:val="20"/>
              </w:rPr>
              <w:t>Key:</w:t>
            </w:r>
            <w:r w:rsidRPr="00910331">
              <w:rPr>
                <w:rFonts w:asciiTheme="minorHAnsi" w:hAnsiTheme="minorHAnsi" w:cstheme="minorHAnsi"/>
              </w:rPr>
              <w:t xml:space="preserve"> </w:t>
            </w:r>
            <w:r w:rsidRPr="009103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Elements: </w:t>
            </w:r>
            <w:r w:rsidRPr="00910331">
              <w:rPr>
                <w:rFonts w:asciiTheme="minorHAnsi" w:hAnsiTheme="minorHAnsi" w:cstheme="minorHAnsi"/>
                <w:sz w:val="20"/>
                <w:szCs w:val="20"/>
              </w:rPr>
              <w:t xml:space="preserve">(U&amp;C) Understanding and Connecting; (C) Communicating; (R) Reasoning; (A&amp;PS) Applying and Problem-Solving. </w:t>
            </w:r>
            <w:r w:rsidRPr="009103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CM: Cuntas Míosúil: </w:t>
            </w:r>
            <w:r w:rsidRPr="00910331">
              <w:rPr>
                <w:rFonts w:asciiTheme="minorHAnsi" w:hAnsiTheme="minorHAnsi" w:cstheme="minorHAnsi"/>
                <w:sz w:val="20"/>
                <w:szCs w:val="20"/>
              </w:rPr>
              <w:t xml:space="preserve">please tick when you have completed the focus of learning. </w:t>
            </w:r>
            <w:r w:rsidRPr="009103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Learning Experiences: </w:t>
            </w:r>
            <w:r w:rsidR="00FF3E47" w:rsidRPr="00910331">
              <w:rPr>
                <w:rFonts w:asciiTheme="minorHAnsi" w:hAnsiTheme="minorHAnsi" w:cstheme="minorHAnsi"/>
                <w:sz w:val="20"/>
                <w:szCs w:val="20"/>
              </w:rPr>
              <w:t>[C]</w:t>
            </w:r>
            <w:r w:rsidRPr="00910331">
              <w:rPr>
                <w:rFonts w:asciiTheme="minorHAnsi" w:hAnsiTheme="minorHAnsi" w:cstheme="minorHAnsi"/>
                <w:sz w:val="20"/>
                <w:szCs w:val="20"/>
              </w:rPr>
              <w:t xml:space="preserve"> concrete activity; </w:t>
            </w:r>
            <w:r w:rsidR="00FF3E47" w:rsidRPr="00910331">
              <w:rPr>
                <w:rFonts w:asciiTheme="minorHAnsi" w:hAnsiTheme="minorHAnsi" w:cstheme="minorHAnsi"/>
                <w:sz w:val="20"/>
                <w:szCs w:val="20"/>
              </w:rPr>
              <w:t>[D]</w:t>
            </w:r>
            <w:r w:rsidRPr="00910331">
              <w:rPr>
                <w:rFonts w:asciiTheme="minorHAnsi" w:hAnsiTheme="minorHAnsi" w:cstheme="minorHAnsi"/>
                <w:sz w:val="20"/>
                <w:szCs w:val="20"/>
              </w:rPr>
              <w:t xml:space="preserve"> digital activity; </w:t>
            </w:r>
            <w:r w:rsidR="00FF3E47" w:rsidRPr="00910331">
              <w:rPr>
                <w:rFonts w:asciiTheme="minorHAnsi" w:hAnsiTheme="minorHAnsi" w:cstheme="minorHAnsi"/>
                <w:sz w:val="20"/>
                <w:szCs w:val="20"/>
              </w:rPr>
              <w:t>[P]</w:t>
            </w:r>
            <w:r w:rsidRPr="00910331">
              <w:rPr>
                <w:rFonts w:asciiTheme="minorHAnsi" w:hAnsiTheme="minorHAnsi" w:cstheme="minorHAnsi"/>
                <w:sz w:val="20"/>
                <w:szCs w:val="20"/>
              </w:rPr>
              <w:t xml:space="preserve"> activity based on printed materials, followed by lesson numbers</w:t>
            </w:r>
            <w:r w:rsidR="00DE6205" w:rsidRPr="009103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424AD9D" w14:textId="77777777" w:rsidR="00FC4DBD" w:rsidRPr="00A933A1" w:rsidRDefault="00FC4DBD" w:rsidP="00FF3E47">
      <w:pPr>
        <w:pStyle w:val="BodyText"/>
        <w:tabs>
          <w:tab w:val="left" w:pos="4920"/>
        </w:tabs>
        <w:spacing w:before="97"/>
        <w:rPr>
          <w:rFonts w:ascii="Calibri" w:hAnsi="Calibri" w:cs="Calibri"/>
          <w:color w:val="231F20"/>
          <w:w w:val="75"/>
        </w:rPr>
      </w:pPr>
    </w:p>
    <w:sectPr w:rsidR="00FC4DBD" w:rsidRPr="00A933A1">
      <w:headerReference w:type="default" r:id="rId9"/>
      <w:type w:val="continuous"/>
      <w:pgSz w:w="16840" w:h="11910" w:orient="landscape"/>
      <w:pgMar w:top="140" w:right="500" w:bottom="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6E4E" w14:textId="77777777" w:rsidR="008518B0" w:rsidRDefault="008518B0" w:rsidP="002F3B68">
      <w:r>
        <w:separator/>
      </w:r>
    </w:p>
  </w:endnote>
  <w:endnote w:type="continuationSeparator" w:id="0">
    <w:p w14:paraId="1DC7059F" w14:textId="77777777" w:rsidR="008518B0" w:rsidRDefault="008518B0" w:rsidP="002F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pot New Condensed Rg">
    <w:altName w:val="Depot New Condensed Rg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pot New Rg">
    <w:altName w:val="Depot New Rg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14A3" w14:textId="77777777" w:rsidR="008518B0" w:rsidRDefault="008518B0" w:rsidP="002F3B68">
      <w:r>
        <w:separator/>
      </w:r>
    </w:p>
  </w:footnote>
  <w:footnote w:type="continuationSeparator" w:id="0">
    <w:p w14:paraId="75B76283" w14:textId="77777777" w:rsidR="008518B0" w:rsidRDefault="008518B0" w:rsidP="002F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00F3" w14:textId="34DCBAC4" w:rsidR="002F3B68" w:rsidRPr="00910331" w:rsidRDefault="00D81E3F" w:rsidP="002F3B68">
    <w:pPr>
      <w:pStyle w:val="Header"/>
      <w:rPr>
        <w:rFonts w:asciiTheme="minorHAnsi" w:hAnsiTheme="minorHAnsi" w:cstheme="minorHAnsi"/>
        <w:sz w:val="20"/>
        <w:szCs w:val="20"/>
      </w:rPr>
    </w:pPr>
    <w:r w:rsidRPr="009D23A9">
      <w:rPr>
        <w:rFonts w:asciiTheme="minorHAnsi" w:hAnsiTheme="minorHAnsi" w:cstheme="minorHAnsi"/>
        <w:b/>
        <w:sz w:val="20"/>
        <w:szCs w:val="20"/>
        <w:lang w:val="ga-IE"/>
      </w:rPr>
      <w:t>Maths and Me:</w:t>
    </w:r>
    <w:r w:rsidRPr="00910331">
      <w:rPr>
        <w:rFonts w:asciiTheme="minorHAnsi" w:hAnsiTheme="minorHAnsi" w:cstheme="minorHAnsi"/>
        <w:bCs/>
        <w:sz w:val="20"/>
        <w:szCs w:val="20"/>
        <w:lang w:val="ga-IE"/>
      </w:rPr>
      <w:t xml:space="preserve"> Senior Infants</w:t>
    </w:r>
    <w:r w:rsidR="00205A92">
      <w:rPr>
        <w:rFonts w:asciiTheme="minorHAnsi" w:hAnsiTheme="minorHAnsi" w:cstheme="minorHAnsi"/>
        <w:bCs/>
        <w:sz w:val="20"/>
        <w:szCs w:val="20"/>
        <w:lang w:val="ga-IE"/>
      </w:rPr>
      <w:t xml:space="preserve"> </w:t>
    </w:r>
    <w:r w:rsidR="00901EC9">
      <w:rPr>
        <w:rFonts w:asciiTheme="minorHAnsi" w:hAnsiTheme="minorHAnsi" w:cstheme="minorHAnsi"/>
        <w:bCs/>
        <w:sz w:val="20"/>
        <w:szCs w:val="20"/>
        <w:lang w:val="ga-IE"/>
      </w:rPr>
      <w:t>–</w:t>
    </w:r>
    <w:r w:rsidR="00205A92">
      <w:rPr>
        <w:rFonts w:asciiTheme="minorHAnsi" w:hAnsiTheme="minorHAnsi" w:cstheme="minorHAnsi"/>
        <w:bCs/>
        <w:sz w:val="20"/>
        <w:szCs w:val="20"/>
        <w:lang w:val="ga-IE"/>
      </w:rPr>
      <w:t xml:space="preserve"> </w:t>
    </w:r>
    <w:r w:rsidRPr="00910331">
      <w:rPr>
        <w:rFonts w:asciiTheme="minorHAnsi" w:hAnsiTheme="minorHAnsi" w:cstheme="minorHAnsi"/>
        <w:bCs/>
        <w:sz w:val="20"/>
        <w:szCs w:val="20"/>
        <w:lang w:val="ga-IE"/>
      </w:rPr>
      <w:t>Short</w:t>
    </w:r>
    <w:r w:rsidR="00901EC9">
      <w:rPr>
        <w:rFonts w:asciiTheme="minorHAnsi" w:hAnsiTheme="minorHAnsi" w:cstheme="minorHAnsi"/>
        <w:bCs/>
        <w:sz w:val="20"/>
        <w:szCs w:val="20"/>
        <w:lang w:val="ga-IE"/>
      </w:rPr>
      <w:t>-</w:t>
    </w:r>
    <w:r w:rsidRPr="00910331">
      <w:rPr>
        <w:rFonts w:asciiTheme="minorHAnsi" w:hAnsiTheme="minorHAnsi" w:cstheme="minorHAnsi"/>
        <w:bCs/>
        <w:sz w:val="20"/>
        <w:szCs w:val="20"/>
        <w:lang w:val="ga-IE"/>
      </w:rPr>
      <w:t>Term Plan</w:t>
    </w:r>
    <w:r w:rsidR="00901EC9">
      <w:rPr>
        <w:rFonts w:asciiTheme="minorHAnsi" w:hAnsiTheme="minorHAnsi" w:cstheme="minorHAnsi"/>
        <w:b/>
        <w:bCs/>
        <w:sz w:val="20"/>
        <w:szCs w:val="20"/>
        <w:lang w:val="ga-IE"/>
      </w:rPr>
      <w:tab/>
    </w:r>
    <w:r w:rsidR="00901EC9">
      <w:rPr>
        <w:rFonts w:asciiTheme="minorHAnsi" w:hAnsiTheme="minorHAnsi" w:cstheme="minorHAnsi"/>
        <w:b/>
        <w:bCs/>
        <w:sz w:val="20"/>
        <w:szCs w:val="20"/>
        <w:lang w:val="ga-IE"/>
      </w:rPr>
      <w:tab/>
    </w:r>
    <w:r w:rsidR="002F3B68" w:rsidRPr="00910331">
      <w:rPr>
        <w:rFonts w:asciiTheme="minorHAnsi" w:hAnsiTheme="minorHAnsi" w:cstheme="minorHAnsi"/>
        <w:b/>
        <w:bCs/>
        <w:sz w:val="20"/>
        <w:szCs w:val="20"/>
        <w:lang w:val="ga-IE"/>
      </w:rPr>
      <w:tab/>
    </w:r>
    <w:r w:rsidR="002F3B68" w:rsidRPr="00910331">
      <w:rPr>
        <w:rFonts w:asciiTheme="minorHAnsi" w:hAnsiTheme="minorHAnsi" w:cstheme="minorHAnsi"/>
        <w:b/>
        <w:bCs/>
        <w:sz w:val="20"/>
        <w:szCs w:val="20"/>
        <w:lang w:val="ga-IE"/>
      </w:rPr>
      <w:tab/>
    </w:r>
    <w:r w:rsidR="00910331" w:rsidRPr="009D23A9">
      <w:rPr>
        <w:rFonts w:asciiTheme="minorHAnsi" w:hAnsiTheme="minorHAnsi" w:cstheme="minorHAnsi"/>
        <w:b/>
        <w:bCs/>
        <w:sz w:val="20"/>
        <w:szCs w:val="20"/>
        <w:lang w:val="en-GB"/>
      </w:rPr>
      <w:t>Teacher Name:</w:t>
    </w:r>
    <w:r w:rsidR="00910331" w:rsidRPr="00910331">
      <w:rPr>
        <w:rFonts w:asciiTheme="minorHAnsi" w:hAnsiTheme="minorHAnsi" w:cstheme="minorHAnsi"/>
        <w:sz w:val="20"/>
        <w:szCs w:val="20"/>
        <w:lang w:val="en-GB"/>
      </w:rPr>
      <w:t xml:space="preserve"> ________</w:t>
    </w:r>
    <w:r w:rsidR="002F3B68" w:rsidRPr="00910331">
      <w:rPr>
        <w:rFonts w:asciiTheme="minorHAnsi" w:hAnsiTheme="minorHAnsi" w:cstheme="minorHAnsi"/>
        <w:sz w:val="20"/>
        <w:szCs w:val="20"/>
        <w:lang w:val="en-GB"/>
      </w:rPr>
      <w:t xml:space="preserve">___ </w:t>
    </w:r>
    <w:r w:rsidR="002F3B68" w:rsidRPr="009D23A9">
      <w:rPr>
        <w:rFonts w:asciiTheme="minorHAnsi" w:hAnsiTheme="minorHAnsi" w:cstheme="minorHAnsi"/>
        <w:b/>
        <w:bCs/>
        <w:sz w:val="20"/>
        <w:szCs w:val="20"/>
        <w:lang w:val="en-GB"/>
      </w:rPr>
      <w:t>Date:</w:t>
    </w:r>
    <w:r w:rsidR="002F3B68" w:rsidRPr="00910331">
      <w:rPr>
        <w:rFonts w:asciiTheme="minorHAnsi" w:hAnsiTheme="minorHAnsi" w:cstheme="minorHAnsi"/>
        <w:sz w:val="20"/>
        <w:szCs w:val="20"/>
        <w:lang w:val="en-GB"/>
      </w:rPr>
      <w:t xml:space="preserve"> __</w:t>
    </w:r>
    <w:r w:rsidR="00910331" w:rsidRPr="00910331">
      <w:rPr>
        <w:rFonts w:asciiTheme="minorHAnsi" w:hAnsiTheme="minorHAnsi" w:cstheme="minorHAnsi"/>
        <w:sz w:val="20"/>
        <w:szCs w:val="20"/>
        <w:lang w:val="en-GB"/>
      </w:rPr>
      <w:t>_____</w:t>
    </w:r>
    <w:r w:rsidR="002F3B68" w:rsidRPr="00910331">
      <w:rPr>
        <w:rFonts w:asciiTheme="minorHAnsi" w:hAnsiTheme="minorHAnsi" w:cstheme="minorHAnsi"/>
        <w:sz w:val="20"/>
        <w:szCs w:val="20"/>
        <w:lang w:val="en-GB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6E"/>
    <w:rsid w:val="00007F93"/>
    <w:rsid w:val="00014948"/>
    <w:rsid w:val="00020005"/>
    <w:rsid w:val="000322F5"/>
    <w:rsid w:val="000342E9"/>
    <w:rsid w:val="0003730E"/>
    <w:rsid w:val="000414EF"/>
    <w:rsid w:val="00061A08"/>
    <w:rsid w:val="000727EF"/>
    <w:rsid w:val="00084D38"/>
    <w:rsid w:val="000A28DC"/>
    <w:rsid w:val="000B7135"/>
    <w:rsid w:val="00100E55"/>
    <w:rsid w:val="00107094"/>
    <w:rsid w:val="00133312"/>
    <w:rsid w:val="001633D2"/>
    <w:rsid w:val="00167BEB"/>
    <w:rsid w:val="00187C29"/>
    <w:rsid w:val="00205A92"/>
    <w:rsid w:val="00291C36"/>
    <w:rsid w:val="002944F8"/>
    <w:rsid w:val="00296875"/>
    <w:rsid w:val="002C21E6"/>
    <w:rsid w:val="002D1A7D"/>
    <w:rsid w:val="002E257B"/>
    <w:rsid w:val="002E5F08"/>
    <w:rsid w:val="002F3B68"/>
    <w:rsid w:val="002F7D88"/>
    <w:rsid w:val="00310ABF"/>
    <w:rsid w:val="00315AB6"/>
    <w:rsid w:val="00325E25"/>
    <w:rsid w:val="003428FB"/>
    <w:rsid w:val="0038307E"/>
    <w:rsid w:val="003A2167"/>
    <w:rsid w:val="004024D1"/>
    <w:rsid w:val="004429F1"/>
    <w:rsid w:val="00492722"/>
    <w:rsid w:val="004D27D0"/>
    <w:rsid w:val="004D4A60"/>
    <w:rsid w:val="004E04A0"/>
    <w:rsid w:val="005422E8"/>
    <w:rsid w:val="005432BF"/>
    <w:rsid w:val="00556F6F"/>
    <w:rsid w:val="00595D53"/>
    <w:rsid w:val="005B1F8F"/>
    <w:rsid w:val="005D7C23"/>
    <w:rsid w:val="005F597B"/>
    <w:rsid w:val="0061447A"/>
    <w:rsid w:val="00646C00"/>
    <w:rsid w:val="00695EAD"/>
    <w:rsid w:val="006F6414"/>
    <w:rsid w:val="00702038"/>
    <w:rsid w:val="00722FD2"/>
    <w:rsid w:val="007573DC"/>
    <w:rsid w:val="00784B6E"/>
    <w:rsid w:val="0079574F"/>
    <w:rsid w:val="007D74CE"/>
    <w:rsid w:val="0083530A"/>
    <w:rsid w:val="008409A8"/>
    <w:rsid w:val="00841CE2"/>
    <w:rsid w:val="008426D9"/>
    <w:rsid w:val="008518B0"/>
    <w:rsid w:val="00870B5D"/>
    <w:rsid w:val="00873C57"/>
    <w:rsid w:val="008750EF"/>
    <w:rsid w:val="008A62E2"/>
    <w:rsid w:val="008A647B"/>
    <w:rsid w:val="008D3E96"/>
    <w:rsid w:val="00901EC9"/>
    <w:rsid w:val="00910331"/>
    <w:rsid w:val="0091246B"/>
    <w:rsid w:val="00922247"/>
    <w:rsid w:val="00965DCE"/>
    <w:rsid w:val="009B5A1A"/>
    <w:rsid w:val="009B6B1F"/>
    <w:rsid w:val="009D23A9"/>
    <w:rsid w:val="00A116E1"/>
    <w:rsid w:val="00A74AB1"/>
    <w:rsid w:val="00A774BD"/>
    <w:rsid w:val="00A933A1"/>
    <w:rsid w:val="00AA4895"/>
    <w:rsid w:val="00AB158A"/>
    <w:rsid w:val="00AB7B09"/>
    <w:rsid w:val="00AF1F37"/>
    <w:rsid w:val="00B119EA"/>
    <w:rsid w:val="00B11CDD"/>
    <w:rsid w:val="00B35580"/>
    <w:rsid w:val="00BD3FD6"/>
    <w:rsid w:val="00BE50D7"/>
    <w:rsid w:val="00BF1A7F"/>
    <w:rsid w:val="00C23903"/>
    <w:rsid w:val="00C86C14"/>
    <w:rsid w:val="00C9378D"/>
    <w:rsid w:val="00C938B2"/>
    <w:rsid w:val="00CA2B23"/>
    <w:rsid w:val="00CB4213"/>
    <w:rsid w:val="00CC7258"/>
    <w:rsid w:val="00CD6DF0"/>
    <w:rsid w:val="00D70EA8"/>
    <w:rsid w:val="00D77A54"/>
    <w:rsid w:val="00D81E3F"/>
    <w:rsid w:val="00DA4613"/>
    <w:rsid w:val="00DE6205"/>
    <w:rsid w:val="00E10589"/>
    <w:rsid w:val="00E3324F"/>
    <w:rsid w:val="00E5058E"/>
    <w:rsid w:val="00E54230"/>
    <w:rsid w:val="00E63D8E"/>
    <w:rsid w:val="00EE3BEC"/>
    <w:rsid w:val="00F24983"/>
    <w:rsid w:val="00FA25D9"/>
    <w:rsid w:val="00FC4DBD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0A66A4"/>
  <w14:defaultImageDpi w14:val="0"/>
  <w15:docId w15:val="{3A118AAD-DAAD-4296-878A-A0F8EA1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ahoma" w:hAnsi="Tahoma" w:cs="Tahoma"/>
    </w:rPr>
  </w:style>
  <w:style w:type="paragraph" w:styleId="Title">
    <w:name w:val="Title"/>
    <w:basedOn w:val="Normal"/>
    <w:link w:val="TitleChar"/>
    <w:uiPriority w:val="10"/>
    <w:qFormat/>
    <w:pPr>
      <w:spacing w:before="157"/>
      <w:ind w:right="101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68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F3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68"/>
    <w:rPr>
      <w:rFonts w:ascii="Tahoma" w:hAnsi="Tahoma" w:cs="Tahoma"/>
    </w:rPr>
  </w:style>
  <w:style w:type="table" w:styleId="TableGrid">
    <w:name w:val="Table Grid"/>
    <w:basedOn w:val="TableNormal"/>
    <w:uiPriority w:val="39"/>
    <w:rsid w:val="00B35580"/>
    <w:pPr>
      <w:widowControl/>
    </w:pPr>
    <w:rPr>
      <w:rFonts w:eastAsiaTheme="minorHAnsi" w:cstheme="minorBid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DBD"/>
    <w:pPr>
      <w:widowControl/>
      <w:autoSpaceDE w:val="0"/>
      <w:autoSpaceDN w:val="0"/>
      <w:adjustRightInd w:val="0"/>
    </w:pPr>
    <w:rPr>
      <w:rFonts w:ascii="Depot New Condensed Rg" w:hAnsi="Depot New Condensed Rg" w:cs="Depot New Condensed Rg"/>
      <w:color w:val="000000"/>
      <w:sz w:val="24"/>
      <w:szCs w:val="24"/>
      <w:lang w:val="en-IN"/>
    </w:rPr>
  </w:style>
  <w:style w:type="paragraph" w:customStyle="1" w:styleId="Pa4">
    <w:name w:val="Pa4"/>
    <w:basedOn w:val="Default"/>
    <w:next w:val="Default"/>
    <w:uiPriority w:val="99"/>
    <w:rsid w:val="00FC4DBD"/>
    <w:pPr>
      <w:spacing w:line="221" w:lineRule="atLeast"/>
    </w:pPr>
    <w:rPr>
      <w:rFonts w:cstheme="minorHAnsi"/>
      <w:color w:val="auto"/>
    </w:rPr>
  </w:style>
  <w:style w:type="character" w:customStyle="1" w:styleId="A12">
    <w:name w:val="A1_2"/>
    <w:uiPriority w:val="99"/>
    <w:rsid w:val="00FC4DBD"/>
    <w:rPr>
      <w:rFonts w:ascii="Depot New Rg" w:hAnsi="Depot New Rg" w:cs="Depot New Rg"/>
      <w:b/>
      <w:bCs/>
      <w:color w:val="FFFFFF"/>
      <w:sz w:val="21"/>
      <w:szCs w:val="21"/>
    </w:rPr>
  </w:style>
  <w:style w:type="paragraph" w:styleId="Revision">
    <w:name w:val="Revision"/>
    <w:hidden/>
    <w:uiPriority w:val="99"/>
    <w:semiHidden/>
    <w:rsid w:val="002E257B"/>
    <w:pPr>
      <w:widowControl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5B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F8F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8F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b017b7-e29e-4904-8b72-d158e87a1706">
      <Terms xmlns="http://schemas.microsoft.com/office/infopath/2007/PartnerControls"/>
    </lcf76f155ced4ddcb4097134ff3c332f>
    <TaxCatchAll xmlns="469c92d7-eeb0-4547-aa30-2587f9f7b7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F91BFE7ACE40A72EEADB1D60F518" ma:contentTypeVersion="15" ma:contentTypeDescription="Create a new document." ma:contentTypeScope="" ma:versionID="dab88af93f9563dbdcad41155ca8b496">
  <xsd:schema xmlns:xsd="http://www.w3.org/2001/XMLSchema" xmlns:xs="http://www.w3.org/2001/XMLSchema" xmlns:p="http://schemas.microsoft.com/office/2006/metadata/properties" xmlns:ns2="96b017b7-e29e-4904-8b72-d158e87a1706" xmlns:ns3="469c92d7-eeb0-4547-aa30-2587f9f7b786" targetNamespace="http://schemas.microsoft.com/office/2006/metadata/properties" ma:root="true" ma:fieldsID="da3259ca639c33b090d0e6cae79224e8" ns2:_="" ns3:_="">
    <xsd:import namespace="96b017b7-e29e-4904-8b72-d158e87a1706"/>
    <xsd:import namespace="469c92d7-eeb0-4547-aa30-2587f9f7b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17b7-e29e-4904-8b72-d158e87a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54b75f-78f1-4e1e-9d30-96a5cd2eb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92d7-eeb0-4547-aa30-2587f9f7b7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cefbeb-4ff1-4a06-b8a6-91979d214339}" ma:internalName="TaxCatchAll" ma:showField="CatchAllData" ma:web="469c92d7-eeb0-4547-aa30-2587f9f7b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C81D4-7261-4B00-9A7B-5AF96FB6E203}">
  <ds:schemaRefs>
    <ds:schemaRef ds:uri="http://schemas.microsoft.com/office/2006/metadata/properties"/>
    <ds:schemaRef ds:uri="http://schemas.microsoft.com/office/infopath/2007/PartnerControls"/>
    <ds:schemaRef ds:uri="96b017b7-e29e-4904-8b72-d158e87a1706"/>
    <ds:schemaRef ds:uri="469c92d7-eeb0-4547-aa30-2587f9f7b786"/>
  </ds:schemaRefs>
</ds:datastoreItem>
</file>

<file path=customXml/itemProps2.xml><?xml version="1.0" encoding="utf-8"?>
<ds:datastoreItem xmlns:ds="http://schemas.openxmlformats.org/officeDocument/2006/customXml" ds:itemID="{6886929D-D586-40D6-B6F6-C02E98BE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F14D-9755-4CB5-B27C-9EF6DE105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017b7-e29e-4904-8b72-d158e87a1706"/>
    <ds:schemaRef ds:uri="469c92d7-eeb0-4547-aa30-2587f9f7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905</Words>
  <Characters>3711</Characters>
  <Application>Microsoft Office Word</Application>
  <DocSecurity>0</DocSecurity>
  <Lines>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</dc:creator>
  <cp:keywords/>
  <dc:description/>
  <cp:lastModifiedBy>Jen Brady</cp:lastModifiedBy>
  <cp:revision>24</cp:revision>
  <cp:lastPrinted>2024-03-19T11:51:00Z</cp:lastPrinted>
  <dcterms:created xsi:type="dcterms:W3CDTF">2024-03-15T13:38:00Z</dcterms:created>
  <dcterms:modified xsi:type="dcterms:W3CDTF">2024-03-21T15:25:00Z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2024-03-12T18:30:00Z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2024-03-14T18:30:00Z</vt:filetime>
  </property>
  <property fmtid="{D5CDD505-2E9C-101B-9397-08002B2CF9AE}" pid="5" name="ContentTypeId">
    <vt:lpwstr>0x010100A6FAF91BFE7ACE40A72EEADB1D60F518</vt:lpwstr>
  </property>
</Properties>
</file>