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13C" w14:textId="77777777" w:rsidR="00756643" w:rsidRPr="00062470" w:rsidRDefault="00756643" w:rsidP="00756643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55B50360" w14:textId="45F1B2A2" w:rsidR="007A0ACD" w:rsidRPr="00062470" w:rsidRDefault="000131B9" w:rsidP="007A0ACD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  <w:r w:rsidRPr="00062470">
        <w:rPr>
          <w:rFonts w:asciiTheme="minorHAnsi" w:hAnsiTheme="minorHAnsi" w:cstheme="minorHAnsi"/>
          <w:b/>
          <w:color w:val="BB5EA4"/>
          <w:sz w:val="24"/>
          <w:szCs w:val="24"/>
        </w:rPr>
        <w:t>Unit 4: Time 1 (October: Week 3)</w:t>
      </w:r>
    </w:p>
    <w:p w14:paraId="1C4F542B" w14:textId="77777777" w:rsidR="007A0ACD" w:rsidRPr="00062470" w:rsidRDefault="007A0ACD" w:rsidP="007A0ACD">
      <w:pPr>
        <w:jc w:val="center"/>
        <w:rPr>
          <w:rFonts w:asciiTheme="minorHAnsi" w:hAnsiTheme="minorHAnsi" w:cstheme="minorHAnsi"/>
          <w:b/>
          <w:color w:val="BB5EA4"/>
          <w:sz w:val="14"/>
          <w:szCs w:val="24"/>
        </w:rPr>
      </w:pPr>
    </w:p>
    <w:tbl>
      <w:tblPr>
        <w:tblStyle w:val="TableGrid"/>
        <w:tblW w:w="0" w:type="auto"/>
        <w:tblInd w:w="318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7A0ACD" w:rsidRPr="00062470" w14:paraId="04BFB765" w14:textId="77777777" w:rsidTr="000131B9">
        <w:tc>
          <w:tcPr>
            <w:tcW w:w="2552" w:type="dxa"/>
            <w:shd w:val="clear" w:color="auto" w:fill="EFDAEA"/>
          </w:tcPr>
          <w:p w14:paraId="2A5CA461" w14:textId="5F277A9E" w:rsidR="007A0ACD" w:rsidRPr="00062470" w:rsidRDefault="007A0ACD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E876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11" w:type="dxa"/>
          </w:tcPr>
          <w:p w14:paraId="3F1ADDE7" w14:textId="378C12DD" w:rsidR="007A0ACD" w:rsidRPr="00062470" w:rsidRDefault="000131B9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Measures &gt; Time</w:t>
            </w:r>
          </w:p>
        </w:tc>
      </w:tr>
    </w:tbl>
    <w:p w14:paraId="49EB5450" w14:textId="77777777" w:rsidR="007A0ACD" w:rsidRPr="00062470" w:rsidRDefault="007A0ACD" w:rsidP="007A0ACD">
      <w:pPr>
        <w:pStyle w:val="BodyText"/>
        <w:spacing w:before="54"/>
        <w:rPr>
          <w:rFonts w:asciiTheme="minorHAnsi" w:hAnsiTheme="minorHAnsi" w:cstheme="minorHAnsi"/>
          <w:b w:val="0"/>
          <w:sz w:val="12"/>
          <w:szCs w:val="20"/>
        </w:rPr>
      </w:pPr>
    </w:p>
    <w:tbl>
      <w:tblPr>
        <w:tblStyle w:val="TableGrid"/>
        <w:tblW w:w="0" w:type="auto"/>
        <w:tblInd w:w="318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7A0ACD" w:rsidRPr="00062470" w14:paraId="142591F6" w14:textId="77777777" w:rsidTr="000131B9">
        <w:tc>
          <w:tcPr>
            <w:tcW w:w="2552" w:type="dxa"/>
            <w:shd w:val="clear" w:color="auto" w:fill="EFDAEA"/>
          </w:tcPr>
          <w:p w14:paraId="640E6ADC" w14:textId="77777777" w:rsidR="007A0ACD" w:rsidRPr="00062470" w:rsidRDefault="007A0ACD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11" w:type="dxa"/>
          </w:tcPr>
          <w:p w14:paraId="1826660C" w14:textId="105AEB0A" w:rsidR="007A0ACD" w:rsidRPr="00062470" w:rsidRDefault="000131B9" w:rsidP="001A0B32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Through appropriately playful and engaging learning experiences children should be able to develop a sense of time and its uses</w:t>
            </w:r>
          </w:p>
        </w:tc>
      </w:tr>
    </w:tbl>
    <w:p w14:paraId="3AF3FCF5" w14:textId="4BC0F518" w:rsidR="00265D63" w:rsidRPr="00062470" w:rsidRDefault="00265D63" w:rsidP="007A0ACD">
      <w:pPr>
        <w:pStyle w:val="BodyText"/>
        <w:ind w:left="-331"/>
        <w:rPr>
          <w:rFonts w:asciiTheme="minorHAnsi" w:hAnsiTheme="minorHAnsi" w:cstheme="minorHAnsi"/>
          <w:sz w:val="20"/>
        </w:rPr>
      </w:pPr>
      <w:bookmarkStart w:id="0" w:name="08-04_MaM_SI_TPB_STUP_U4"/>
      <w:bookmarkEnd w:id="0"/>
    </w:p>
    <w:tbl>
      <w:tblPr>
        <w:tblW w:w="0" w:type="auto"/>
        <w:tblInd w:w="150" w:type="dxa"/>
        <w:tblBorders>
          <w:top w:val="single" w:sz="12" w:space="0" w:color="92278F"/>
          <w:left w:val="single" w:sz="12" w:space="0" w:color="92278F"/>
          <w:bottom w:val="single" w:sz="12" w:space="0" w:color="92278F"/>
          <w:right w:val="single" w:sz="12" w:space="0" w:color="92278F"/>
          <w:insideH w:val="single" w:sz="12" w:space="0" w:color="92278F"/>
          <w:insideV w:val="single" w:sz="12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95"/>
        <w:gridCol w:w="752"/>
        <w:gridCol w:w="3131"/>
        <w:gridCol w:w="1901"/>
      </w:tblGrid>
      <w:tr w:rsidR="00265D63" w:rsidRPr="00062470" w14:paraId="57AAF7D3" w14:textId="77777777" w:rsidTr="00062470">
        <w:trPr>
          <w:trHeight w:val="401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3D3C1427" w14:textId="77777777" w:rsidR="00265D63" w:rsidRPr="00062470" w:rsidRDefault="006D112B" w:rsidP="000131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9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44DDEB24" w14:textId="77777777" w:rsidR="00265D63" w:rsidRPr="00062470" w:rsidRDefault="006D112B" w:rsidP="000131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1092AF27" w14:textId="77777777" w:rsidR="00265D63" w:rsidRPr="00062470" w:rsidRDefault="006D112B" w:rsidP="000131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1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6656344C" w14:textId="77777777" w:rsidR="00265D63" w:rsidRPr="00062470" w:rsidRDefault="006D112B" w:rsidP="000131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0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B5EA4"/>
            <w:vAlign w:val="center"/>
          </w:tcPr>
          <w:p w14:paraId="14212C3E" w14:textId="77777777" w:rsidR="00265D63" w:rsidRPr="00062470" w:rsidRDefault="006D112B" w:rsidP="000131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65D63" w:rsidRPr="00062470" w14:paraId="4170DF32" w14:textId="77777777" w:rsidTr="00062470">
        <w:trPr>
          <w:trHeight w:val="1328"/>
        </w:trPr>
        <w:tc>
          <w:tcPr>
            <w:tcW w:w="850" w:type="dxa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4F2476C" w14:textId="77777777" w:rsidR="00265D63" w:rsidRPr="00062470" w:rsidRDefault="006D112B">
            <w:pPr>
              <w:pStyle w:val="TableParagraph"/>
              <w:spacing w:line="216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595" w:type="dxa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E2F07B8" w14:textId="62A888D7" w:rsidR="00265D63" w:rsidRPr="00062470" w:rsidRDefault="006D112B" w:rsidP="00A42A37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Using Time Language: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Articulates and shares prior understanding of time concepts and vocabulary (U&amp;C); Recalls the sequence of</w:t>
            </w:r>
            <w:r w:rsidR="00A42A37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the days of the week (C); Logically sequences daily events in real-life situations (R)</w:t>
            </w:r>
          </w:p>
        </w:tc>
        <w:tc>
          <w:tcPr>
            <w:tcW w:w="752" w:type="dxa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D480312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 w:val="restart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EAAB297" w14:textId="316B3A84" w:rsidR="00265D63" w:rsidRDefault="000131B9" w:rsidP="00385CF3">
            <w:pPr>
              <w:pStyle w:val="TableParagraph"/>
              <w:spacing w:before="90" w:line="276" w:lineRule="auto"/>
              <w:ind w:left="14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6D112B" w:rsidRPr="00062470">
              <w:rPr>
                <w:rFonts w:asciiTheme="minorHAnsi" w:hAnsiTheme="minorHAnsi" w:cstheme="minorHAnsi"/>
                <w:color w:val="231F20"/>
                <w:sz w:val="20"/>
              </w:rPr>
              <w:t>Class Calendar and Weather Chart L1</w:t>
            </w:r>
          </w:p>
          <w:p w14:paraId="6202A15D" w14:textId="19F48D26" w:rsidR="00385CF3" w:rsidRDefault="00385CF3" w:rsidP="00385CF3">
            <w:pPr>
              <w:pStyle w:val="TableParagraph"/>
              <w:spacing w:before="27" w:line="276" w:lineRule="auto"/>
              <w:ind w:left="376" w:hanging="23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Reason &amp; Respond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L1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232F7480" w14:textId="51AA0F24" w:rsidR="00385CF3" w:rsidRPr="00062470" w:rsidRDefault="00385CF3" w:rsidP="00385CF3">
            <w:pPr>
              <w:pStyle w:val="TableParagraph"/>
              <w:spacing w:before="37" w:line="276" w:lineRule="auto"/>
              <w:ind w:left="376" w:right="155" w:hanging="23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No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tice &amp; Wonder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L2, 4</w:t>
            </w:r>
          </w:p>
          <w:p w14:paraId="06324CCB" w14:textId="77777777" w:rsidR="00385CF3" w:rsidRPr="00062470" w:rsidRDefault="00385CF3" w:rsidP="00385CF3">
            <w:pPr>
              <w:pStyle w:val="TableParagraph"/>
              <w:spacing w:before="26" w:line="27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Our School Day L2</w:t>
            </w:r>
          </w:p>
          <w:p w14:paraId="12583DE0" w14:textId="27487857" w:rsidR="00385CF3" w:rsidRDefault="00385CF3" w:rsidP="00385CF3">
            <w:pPr>
              <w:pStyle w:val="TableParagraph"/>
              <w:spacing w:before="27" w:line="276" w:lineRule="auto"/>
              <w:ind w:left="376" w:hanging="23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Reason &amp; Respond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2,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27C7835A" w14:textId="1580FA30" w:rsidR="00385CF3" w:rsidRPr="00062470" w:rsidRDefault="00385CF3" w:rsidP="00385CF3">
            <w:pPr>
              <w:pStyle w:val="TableParagraph"/>
              <w:spacing w:before="37" w:line="276" w:lineRule="auto"/>
              <w:ind w:left="376" w:right="155" w:hanging="23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Think-Pair-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Share L2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478061A9" w14:textId="369547EA" w:rsidR="00385CF3" w:rsidRPr="00062470" w:rsidRDefault="00385CF3" w:rsidP="00385CF3">
            <w:pPr>
              <w:pStyle w:val="TableParagraph"/>
              <w:spacing w:before="27" w:line="276" w:lineRule="auto"/>
              <w:ind w:left="376" w:hanging="23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5CF3">
              <w:rPr>
                <w:rFonts w:asciiTheme="minorHAnsi" w:hAnsiTheme="minorHAnsi" w:cstheme="minorHAnsi"/>
                <w:sz w:val="20"/>
              </w:rPr>
              <w:t>Write-Hide-Show L2, 3</w:t>
            </w:r>
          </w:p>
          <w:p w14:paraId="42FE5920" w14:textId="1F0B78DF" w:rsidR="00265D63" w:rsidRPr="00062470" w:rsidRDefault="000131B9" w:rsidP="00385CF3">
            <w:pPr>
              <w:pStyle w:val="TableParagraph"/>
              <w:spacing w:before="26" w:line="276" w:lineRule="auto"/>
              <w:ind w:left="151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6D112B" w:rsidRPr="00062470">
              <w:rPr>
                <w:rFonts w:asciiTheme="minorHAnsi" w:hAnsiTheme="minorHAnsi" w:cstheme="minorHAnsi"/>
                <w:color w:val="231F20"/>
                <w:sz w:val="20"/>
              </w:rPr>
              <w:t>Game: What Time of Day Is It?</w:t>
            </w:r>
            <w:r w:rsidR="00385CF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6D112B" w:rsidRPr="00062470">
              <w:rPr>
                <w:rFonts w:asciiTheme="minorHAnsi" w:hAnsiTheme="minorHAnsi" w:cstheme="minorHAnsi"/>
                <w:color w:val="231F20"/>
                <w:sz w:val="20"/>
              </w:rPr>
              <w:t>L3</w:t>
            </w:r>
          </w:p>
          <w:p w14:paraId="32ADF359" w14:textId="77777777" w:rsidR="00265D63" w:rsidRPr="00062470" w:rsidRDefault="00265D63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5"/>
              </w:rPr>
            </w:pPr>
          </w:p>
          <w:p w14:paraId="565D6530" w14:textId="77777777" w:rsidR="00265D63" w:rsidRPr="00062470" w:rsidRDefault="006D112B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460AC31" w14:textId="314C7297" w:rsidR="00EE417F" w:rsidRDefault="006D112B" w:rsidP="00385CF3">
            <w:pPr>
              <w:pStyle w:val="TableParagraph"/>
              <w:spacing w:before="37" w:line="276" w:lineRule="auto"/>
              <w:ind w:left="64" w:right="13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Pupil’s Book pag</w:t>
            </w:r>
            <w:r w:rsidR="00EE417F">
              <w:rPr>
                <w:rFonts w:asciiTheme="minorHAnsi" w:hAnsiTheme="minorHAnsi" w:cstheme="minorHAnsi"/>
                <w:color w:val="231F20"/>
                <w:sz w:val="20"/>
              </w:rPr>
              <w:t xml:space="preserve">es 22–24 Home/School Links Book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 w:rsidR="00385CF3">
              <w:rPr>
                <w:rFonts w:asciiTheme="minorHAnsi" w:hAnsiTheme="minorHAnsi" w:cstheme="minorHAnsi"/>
                <w:color w:val="231F20"/>
                <w:sz w:val="20"/>
              </w:rPr>
              <w:t>12</w:t>
            </w:r>
          </w:p>
          <w:p w14:paraId="57FFC3B1" w14:textId="519FCDB9" w:rsidR="00265D63" w:rsidRPr="00062470" w:rsidRDefault="006D112B">
            <w:pPr>
              <w:pStyle w:val="TableParagraph"/>
              <w:spacing w:before="37" w:line="276" w:lineRule="auto"/>
              <w:ind w:left="64" w:right="758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PCM</w:t>
            </w:r>
            <w:r w:rsidR="00385CF3">
              <w:rPr>
                <w:rFonts w:asciiTheme="minorHAnsi" w:hAnsiTheme="minorHAnsi" w:cstheme="minorHAnsi"/>
                <w:color w:val="231F20"/>
                <w:sz w:val="20"/>
              </w:rPr>
              <w:t xml:space="preserve"> 11</w:t>
            </w:r>
            <w:r w:rsidR="00385CF3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385CF3">
              <w:rPr>
                <w:rFonts w:asciiTheme="minorHAnsi" w:hAnsiTheme="minorHAnsi" w:cstheme="minorHAnsi"/>
                <w:color w:val="231F20"/>
                <w:sz w:val="20"/>
              </w:rPr>
              <w:t>12</w:t>
            </w:r>
          </w:p>
        </w:tc>
        <w:tc>
          <w:tcPr>
            <w:tcW w:w="1901" w:type="dxa"/>
            <w:tcBorders>
              <w:top w:val="nil"/>
              <w:left w:val="single" w:sz="8" w:space="0" w:color="92278F"/>
              <w:bottom w:val="nil"/>
              <w:right w:val="single" w:sz="8" w:space="0" w:color="92278F"/>
            </w:tcBorders>
          </w:tcPr>
          <w:p w14:paraId="0A0354AA" w14:textId="77777777" w:rsidR="00265D63" w:rsidRPr="00062470" w:rsidRDefault="006D112B">
            <w:pPr>
              <w:pStyle w:val="TableParagraph"/>
              <w:spacing w:line="21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3CD3BECC" w14:textId="77777777" w:rsidR="00265D63" w:rsidRPr="00062470" w:rsidRDefault="006D112B">
            <w:pPr>
              <w:pStyle w:val="TableParagraph"/>
              <w:spacing w:before="8" w:line="249" w:lineRule="auto"/>
              <w:ind w:left="64" w:right="657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224B6510" w14:textId="77777777" w:rsidR="00265D63" w:rsidRPr="00062470" w:rsidRDefault="006D112B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</w:tc>
      </w:tr>
      <w:tr w:rsidR="00265D63" w:rsidRPr="00062470" w14:paraId="7ED081E6" w14:textId="77777777" w:rsidTr="005A7D53">
        <w:trPr>
          <w:trHeight w:val="1523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22F467A" w14:textId="77777777" w:rsidR="00265D63" w:rsidRPr="00062470" w:rsidRDefault="006D112B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694679F" w14:textId="257C4EA9" w:rsidR="00265D63" w:rsidRPr="00062470" w:rsidRDefault="006D112B" w:rsidP="00A42A37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Sequencing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Uses the vocabulary of time to sequence events (C); Logically sequences daily events or stages in stories or real-life situations (R); Correctly sequences stages of development of an event or story (A&amp;PS)</w:t>
            </w:r>
          </w:p>
        </w:tc>
        <w:tc>
          <w:tcPr>
            <w:tcW w:w="75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657F311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7147E68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8" w:space="0" w:color="92278F"/>
              <w:bottom w:val="nil"/>
              <w:right w:val="single" w:sz="8" w:space="0" w:color="92278F"/>
            </w:tcBorders>
          </w:tcPr>
          <w:p w14:paraId="68425490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3B31105" w14:textId="77777777" w:rsidR="00265D63" w:rsidRPr="00062470" w:rsidRDefault="006D112B">
            <w:pPr>
              <w:pStyle w:val="TableParagraph"/>
              <w:spacing w:before="174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17A0DE8F" w14:textId="0DDE534F" w:rsidR="00265D63" w:rsidRPr="00062470" w:rsidRDefault="006D112B">
            <w:pPr>
              <w:pStyle w:val="TableParagraph"/>
              <w:spacing w:before="9" w:line="249" w:lineRule="auto"/>
              <w:ind w:left="64" w:right="108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DA2CD5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children’s responses to learning experiences</w:t>
            </w:r>
          </w:p>
          <w:p w14:paraId="1186E374" w14:textId="51A49EBA" w:rsidR="00265D63" w:rsidRPr="00062470" w:rsidRDefault="00265D63">
            <w:pPr>
              <w:pStyle w:val="TableParagraph"/>
              <w:spacing w:line="92" w:lineRule="exact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42A37" w:rsidRPr="00062470" w14:paraId="14152346" w14:textId="77777777" w:rsidTr="005A7D53">
        <w:trPr>
          <w:trHeight w:val="952"/>
        </w:trPr>
        <w:tc>
          <w:tcPr>
            <w:tcW w:w="850" w:type="dxa"/>
            <w:vMerge w:val="restart"/>
            <w:tcBorders>
              <w:top w:val="single" w:sz="8" w:space="0" w:color="92278F"/>
              <w:left w:val="single" w:sz="8" w:space="0" w:color="92278F"/>
              <w:right w:val="single" w:sz="8" w:space="0" w:color="92278F"/>
            </w:tcBorders>
          </w:tcPr>
          <w:p w14:paraId="20144D91" w14:textId="77777777" w:rsidR="00A42A37" w:rsidRPr="00062470" w:rsidRDefault="00A42A37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595" w:type="dxa"/>
            <w:vMerge w:val="restart"/>
            <w:tcBorders>
              <w:top w:val="single" w:sz="8" w:space="0" w:color="92278F"/>
              <w:left w:val="single" w:sz="8" w:space="0" w:color="92278F"/>
              <w:right w:val="single" w:sz="8" w:space="0" w:color="92278F"/>
            </w:tcBorders>
          </w:tcPr>
          <w:p w14:paraId="34B77D90" w14:textId="3E01D360" w:rsidR="00A42A37" w:rsidRPr="00062470" w:rsidRDefault="00A42A37" w:rsidP="005E4955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Daily Time Intervals: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Identifies meaningful intervals of time in daily routines (R); Logically sequences daily events in stories or real-life situations (R); Analyses and </w:t>
            </w:r>
            <w:proofErr w:type="spellStart"/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sorts</w:t>
            </w:r>
            <w:proofErr w:type="spellEnd"/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events according to when they occur (A&amp;PS); Identifies errors in chronological sequences of events (R)</w:t>
            </w:r>
          </w:p>
        </w:tc>
        <w:tc>
          <w:tcPr>
            <w:tcW w:w="752" w:type="dxa"/>
            <w:vMerge w:val="restart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E58C9D0" w14:textId="77777777" w:rsidR="00A42A37" w:rsidRPr="00062470" w:rsidRDefault="00A42A3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F431BDC" w14:textId="77777777" w:rsidR="00A42A37" w:rsidRPr="00062470" w:rsidRDefault="00A42A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8" w:space="0" w:color="92278F"/>
              <w:bottom w:val="nil"/>
              <w:right w:val="single" w:sz="8" w:space="0" w:color="92278F"/>
            </w:tcBorders>
          </w:tcPr>
          <w:p w14:paraId="3C90A4F5" w14:textId="78DE2DD7" w:rsidR="00A42A37" w:rsidRPr="00062470" w:rsidRDefault="00A42A37">
            <w:pPr>
              <w:pStyle w:val="TableParagraph"/>
              <w:spacing w:before="105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42A37" w:rsidRPr="00062470" w14:paraId="3E4E7FAC" w14:textId="77777777" w:rsidTr="005A7D53">
        <w:trPr>
          <w:trHeight w:val="348"/>
        </w:trPr>
        <w:tc>
          <w:tcPr>
            <w:tcW w:w="850" w:type="dxa"/>
            <w:vMerge/>
            <w:tcBorders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9F6E6DC" w14:textId="77777777" w:rsidR="00A42A37" w:rsidRPr="00062470" w:rsidRDefault="00A42A3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95" w:type="dxa"/>
            <w:vMerge/>
            <w:tcBorders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00342C3" w14:textId="77777777" w:rsidR="00A42A37" w:rsidRPr="00062470" w:rsidRDefault="00A42A3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8251F8F" w14:textId="77777777" w:rsidR="00A42A37" w:rsidRPr="00062470" w:rsidRDefault="00A42A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338A04B" w14:textId="77777777" w:rsidR="00A42A37" w:rsidRPr="00062470" w:rsidRDefault="00A42A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E6A3416" w14:textId="77777777" w:rsidR="00A42A37" w:rsidRPr="00062470" w:rsidRDefault="00A42A37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7B5D1DD5" w14:textId="55C61BBB" w:rsidR="00A42A37" w:rsidRPr="00062470" w:rsidRDefault="00A42A37">
            <w:pPr>
              <w:pStyle w:val="TableParagraph"/>
              <w:spacing w:line="249" w:lineRule="auto"/>
              <w:ind w:left="64" w:right="12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information gathered from completion of the unit assessment in the Progress Assessment Booklet page </w:t>
            </w:r>
            <w:r w:rsidR="00385CF3" w:rsidRPr="00385CF3">
              <w:rPr>
                <w:rFonts w:asciiTheme="minorHAnsi" w:hAnsiTheme="minorHAnsi" w:cstheme="minorHAnsi"/>
                <w:color w:val="231F20"/>
                <w:sz w:val="20"/>
              </w:rPr>
              <w:t>10–11</w:t>
            </w:r>
          </w:p>
        </w:tc>
      </w:tr>
      <w:tr w:rsidR="00265D63" w:rsidRPr="00062470" w14:paraId="33FE7167" w14:textId="77777777" w:rsidTr="005A7D53">
        <w:trPr>
          <w:trHeight w:val="1330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484B6BC" w14:textId="77777777" w:rsidR="00265D63" w:rsidRPr="00062470" w:rsidRDefault="006D112B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1FDB269" w14:textId="06D69ED2" w:rsidR="00265D63" w:rsidRPr="00062470" w:rsidRDefault="006D112B" w:rsidP="00A42A37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Time Passing: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Recognises instruments which tell the time and acknowledges time passing throughout the day (A&amp;PS); Describes</w:t>
            </w:r>
            <w:r w:rsidR="00A42A37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and represents sequences of events (C); Logically sequences daily and weekly events or stages in stories or real-life situations (R); Correctly sequences stages of development of an event or story (A&amp;PS)</w:t>
            </w:r>
          </w:p>
        </w:tc>
        <w:tc>
          <w:tcPr>
            <w:tcW w:w="75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CB24228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DA0D478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E03D490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5D63" w:rsidRPr="00062470" w14:paraId="0FE23C62" w14:textId="77777777" w:rsidTr="005A7D53">
        <w:trPr>
          <w:trHeight w:val="952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3515522" w14:textId="77777777" w:rsidR="00265D63" w:rsidRPr="00062470" w:rsidRDefault="006D112B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595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23BD597" w14:textId="77777777" w:rsidR="00265D63" w:rsidRPr="00062470" w:rsidRDefault="006D112B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5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C7DCC55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114C7D9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543AA20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2F94A194" w14:textId="77777777" w:rsidR="005A7D53" w:rsidRPr="00062470" w:rsidRDefault="005A7D53" w:rsidP="005A7D53">
      <w:pPr>
        <w:pStyle w:val="BodyText"/>
        <w:spacing w:before="1"/>
        <w:rPr>
          <w:rFonts w:asciiTheme="minorHAnsi" w:hAnsiTheme="minorHAnsi" w:cstheme="minorHAnsi"/>
          <w:sz w:val="6"/>
        </w:rPr>
      </w:pPr>
    </w:p>
    <w:tbl>
      <w:tblPr>
        <w:tblStyle w:val="TableGrid"/>
        <w:tblW w:w="15216" w:type="dxa"/>
        <w:tblInd w:w="318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5A7D53" w:rsidRPr="00062470" w14:paraId="5FC1BC9E" w14:textId="77777777" w:rsidTr="00E8766E">
        <w:trPr>
          <w:trHeight w:val="619"/>
        </w:trPr>
        <w:tc>
          <w:tcPr>
            <w:tcW w:w="15216" w:type="dxa"/>
            <w:shd w:val="clear" w:color="auto" w:fill="FFF1D0"/>
          </w:tcPr>
          <w:p w14:paraId="7407868D" w14:textId="77777777" w:rsidR="005A7D53" w:rsidRPr="00062470" w:rsidRDefault="005A7D53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4A6551">
              <w:rPr>
                <w:rFonts w:asciiTheme="minorHAnsi" w:hAnsiTheme="minorHAnsi" w:cstheme="minorHAnsi"/>
                <w:b/>
                <w:color w:val="BB5EA4"/>
                <w:sz w:val="20"/>
                <w:szCs w:val="20"/>
              </w:rPr>
              <w:t>Key:</w:t>
            </w:r>
            <w:r w:rsidRPr="0006247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791B147B" w14:textId="3C9B5EE7" w:rsidR="00265D63" w:rsidRPr="00062470" w:rsidRDefault="00265D63" w:rsidP="00DA2CD5">
      <w:pPr>
        <w:pStyle w:val="BodyText"/>
        <w:spacing w:before="11"/>
        <w:rPr>
          <w:rFonts w:asciiTheme="minorHAnsi" w:hAnsiTheme="minorHAnsi" w:cstheme="minorHAnsi"/>
          <w:sz w:val="11"/>
        </w:rPr>
      </w:pPr>
    </w:p>
    <w:sectPr w:rsidR="00265D63" w:rsidRPr="00062470" w:rsidSect="009F57CF">
      <w:headerReference w:type="default" r:id="rId6"/>
      <w:pgSz w:w="16840" w:h="1191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7BECA" w14:textId="77777777" w:rsidR="00F56244" w:rsidRDefault="00F56244" w:rsidP="00756643">
      <w:r>
        <w:separator/>
      </w:r>
    </w:p>
  </w:endnote>
  <w:endnote w:type="continuationSeparator" w:id="0">
    <w:p w14:paraId="6F261C10" w14:textId="77777777" w:rsidR="00F56244" w:rsidRDefault="00F56244" w:rsidP="0075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F55BA" w14:textId="77777777" w:rsidR="00F56244" w:rsidRDefault="00F56244" w:rsidP="00756643">
      <w:r>
        <w:separator/>
      </w:r>
    </w:p>
  </w:footnote>
  <w:footnote w:type="continuationSeparator" w:id="0">
    <w:p w14:paraId="710A9896" w14:textId="77777777" w:rsidR="00F56244" w:rsidRDefault="00F56244" w:rsidP="0075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597A" w14:textId="6EDFD7D3" w:rsidR="00756643" w:rsidRPr="00756643" w:rsidRDefault="00756643" w:rsidP="000131B9">
    <w:pPr>
      <w:pStyle w:val="Header"/>
      <w:tabs>
        <w:tab w:val="clear" w:pos="4513"/>
        <w:tab w:val="clear" w:pos="9026"/>
        <w:tab w:val="right" w:pos="15451"/>
      </w:tabs>
      <w:ind w:left="29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B67806" w:rsidRPr="00B67806">
      <w:rPr>
        <w:rFonts w:asciiTheme="minorHAnsi" w:hAnsiTheme="minorHAnsi" w:cstheme="minorHAnsi"/>
      </w:rPr>
      <w:t>Senior Infants 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D63"/>
    <w:rsid w:val="000131B9"/>
    <w:rsid w:val="0001469D"/>
    <w:rsid w:val="00022246"/>
    <w:rsid w:val="00060D35"/>
    <w:rsid w:val="00062470"/>
    <w:rsid w:val="00105DC4"/>
    <w:rsid w:val="0014461F"/>
    <w:rsid w:val="001905FD"/>
    <w:rsid w:val="001924CD"/>
    <w:rsid w:val="002001AB"/>
    <w:rsid w:val="0025526D"/>
    <w:rsid w:val="002610F7"/>
    <w:rsid w:val="00265D63"/>
    <w:rsid w:val="00385CF3"/>
    <w:rsid w:val="004A6551"/>
    <w:rsid w:val="004C600B"/>
    <w:rsid w:val="004D482C"/>
    <w:rsid w:val="005A7D53"/>
    <w:rsid w:val="005E4955"/>
    <w:rsid w:val="00631B10"/>
    <w:rsid w:val="006A1E14"/>
    <w:rsid w:val="006D112B"/>
    <w:rsid w:val="007132A7"/>
    <w:rsid w:val="00756643"/>
    <w:rsid w:val="007603C7"/>
    <w:rsid w:val="00775F7A"/>
    <w:rsid w:val="007A0ACD"/>
    <w:rsid w:val="007A5828"/>
    <w:rsid w:val="00927EF5"/>
    <w:rsid w:val="00944C66"/>
    <w:rsid w:val="009C021E"/>
    <w:rsid w:val="009F10DD"/>
    <w:rsid w:val="009F57CF"/>
    <w:rsid w:val="00A42A37"/>
    <w:rsid w:val="00A55210"/>
    <w:rsid w:val="00A674DF"/>
    <w:rsid w:val="00AA2888"/>
    <w:rsid w:val="00AC1BFB"/>
    <w:rsid w:val="00AE17B4"/>
    <w:rsid w:val="00B008A8"/>
    <w:rsid w:val="00B67806"/>
    <w:rsid w:val="00CA279F"/>
    <w:rsid w:val="00D10729"/>
    <w:rsid w:val="00D90FBD"/>
    <w:rsid w:val="00D9662E"/>
    <w:rsid w:val="00DA2CD5"/>
    <w:rsid w:val="00E35241"/>
    <w:rsid w:val="00E66EF6"/>
    <w:rsid w:val="00E8766E"/>
    <w:rsid w:val="00EE417F"/>
    <w:rsid w:val="00F44606"/>
    <w:rsid w:val="00F56244"/>
    <w:rsid w:val="00FC0FCA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370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4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43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756643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Ben Clancy</cp:lastModifiedBy>
  <cp:revision>39</cp:revision>
  <cp:lastPrinted>2024-09-04T08:17:00Z</cp:lastPrinted>
  <dcterms:created xsi:type="dcterms:W3CDTF">2024-08-16T05:00:00Z</dcterms:created>
  <dcterms:modified xsi:type="dcterms:W3CDTF">2024-09-04T14:27:00Z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-1763909183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</Properties>
</file>