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45"/>
        <w:tblW w:w="9492" w:type="dxa"/>
        <w:tblLook w:val="04A0" w:firstRow="1" w:lastRow="0" w:firstColumn="1" w:lastColumn="0" w:noHBand="0" w:noVBand="1"/>
      </w:tblPr>
      <w:tblGrid>
        <w:gridCol w:w="1429"/>
        <w:gridCol w:w="8063"/>
      </w:tblGrid>
      <w:tr w:rsidR="003817EF" w:rsidRPr="003817EF" w14:paraId="57446112" w14:textId="77777777" w:rsidTr="008A1F25">
        <w:trPr>
          <w:trHeight w:val="1408"/>
        </w:trPr>
        <w:tc>
          <w:tcPr>
            <w:tcW w:w="1429" w:type="dxa"/>
          </w:tcPr>
          <w:p w14:paraId="4CFDF75A" w14:textId="4CAE037E" w:rsidR="008A1F25" w:rsidRPr="003817EF" w:rsidRDefault="008A1F25" w:rsidP="00CC246C">
            <w:pPr>
              <w:rPr>
                <w:b/>
                <w:bCs/>
                <w:color w:val="000000" w:themeColor="text1"/>
              </w:rPr>
            </w:pPr>
            <w:r w:rsidRPr="003817EF">
              <w:rPr>
                <w:b/>
                <w:bCs/>
                <w:color w:val="000000" w:themeColor="text1"/>
              </w:rPr>
              <w:t>Unit 1</w:t>
            </w:r>
            <w:r w:rsidR="000D0BA9" w:rsidRPr="003817EF">
              <w:rPr>
                <w:b/>
                <w:bCs/>
                <w:color w:val="000000" w:themeColor="text1"/>
              </w:rPr>
              <w:t>:</w:t>
            </w:r>
          </w:p>
          <w:p w14:paraId="4607113C" w14:textId="6C07CCFE" w:rsidR="008A1F25" w:rsidRPr="003817EF" w:rsidRDefault="008A1F25" w:rsidP="00CC246C">
            <w:pPr>
              <w:rPr>
                <w:b/>
                <w:bCs/>
                <w:color w:val="000000" w:themeColor="text1"/>
              </w:rPr>
            </w:pPr>
            <w:r w:rsidRPr="003817EF">
              <w:rPr>
                <w:b/>
                <w:bCs/>
                <w:color w:val="000000" w:themeColor="text1"/>
              </w:rPr>
              <w:t>Numbers to 10</w:t>
            </w:r>
          </w:p>
        </w:tc>
        <w:tc>
          <w:tcPr>
            <w:tcW w:w="8063" w:type="dxa"/>
          </w:tcPr>
          <w:p w14:paraId="16B50CE5" w14:textId="77777777" w:rsidR="008A1F25" w:rsidRDefault="008A1F25" w:rsidP="007F28EF">
            <w:pPr>
              <w:pStyle w:val="Pa51"/>
              <w:spacing w:before="40" w:after="20"/>
              <w:rPr>
                <w:rFonts w:asciiTheme="minorHAnsi" w:hAnsiTheme="minorHAnsi" w:cstheme="minorHAnsi"/>
                <w:color w:val="000000" w:themeColor="text1"/>
                <w:sz w:val="22"/>
                <w:szCs w:val="22"/>
              </w:rPr>
            </w:pPr>
            <w:r w:rsidRPr="003817EF">
              <w:rPr>
                <w:rFonts w:asciiTheme="minorHAnsi" w:hAnsiTheme="minorHAnsi" w:cstheme="minorHAnsi"/>
                <w:color w:val="000000" w:themeColor="text1"/>
                <w:sz w:val="22"/>
                <w:szCs w:val="22"/>
              </w:rPr>
              <w:t>zero, one, two, three, four, five, number words, numeral, count, forwards, backwards, ten frame, estimation, how many?, total, altogether, number bonds, partitioning</w:t>
            </w:r>
            <w:r w:rsidR="007F28EF" w:rsidRPr="003817EF">
              <w:rPr>
                <w:rFonts w:asciiTheme="minorHAnsi" w:hAnsiTheme="minorHAnsi" w:cstheme="minorHAnsi"/>
                <w:color w:val="000000" w:themeColor="text1"/>
                <w:sz w:val="22"/>
                <w:szCs w:val="22"/>
              </w:rPr>
              <w:t xml:space="preserve">, add, plus, more, less, </w:t>
            </w:r>
            <w:r w:rsidRPr="003817EF">
              <w:rPr>
                <w:rFonts w:asciiTheme="minorHAnsi" w:hAnsiTheme="minorHAnsi" w:cstheme="minorHAnsi"/>
                <w:color w:val="000000" w:themeColor="text1"/>
                <w:sz w:val="22"/>
                <w:szCs w:val="22"/>
              </w:rPr>
              <w:t xml:space="preserve">six, seven, eight, nine, ten, same, different, group, sets, parts, whole, part−whole model, more than, first, last, second, third, fourth, fifth, in-between, before, after </w:t>
            </w:r>
          </w:p>
          <w:p w14:paraId="0CBD5A78" w14:textId="02798031" w:rsidR="00E7251D" w:rsidRPr="00E7251D" w:rsidRDefault="00E7251D" w:rsidP="00E7251D">
            <w:pPr>
              <w:pStyle w:val="Default"/>
            </w:pPr>
          </w:p>
        </w:tc>
      </w:tr>
      <w:tr w:rsidR="003817EF" w:rsidRPr="003817EF" w14:paraId="0E218941" w14:textId="77777777" w:rsidTr="00CC246C">
        <w:trPr>
          <w:trHeight w:val="1336"/>
        </w:trPr>
        <w:tc>
          <w:tcPr>
            <w:tcW w:w="1429" w:type="dxa"/>
          </w:tcPr>
          <w:p w14:paraId="754CC135" w14:textId="30F89D0F" w:rsidR="008A1F25" w:rsidRPr="003817EF" w:rsidRDefault="008A1F25" w:rsidP="00CC246C">
            <w:pPr>
              <w:rPr>
                <w:b/>
                <w:bCs/>
                <w:color w:val="000000" w:themeColor="text1"/>
              </w:rPr>
            </w:pPr>
            <w:r w:rsidRPr="003817EF">
              <w:rPr>
                <w:b/>
                <w:bCs/>
                <w:color w:val="000000" w:themeColor="text1"/>
              </w:rPr>
              <w:t>Unit 2</w:t>
            </w:r>
            <w:r w:rsidR="000D0BA9" w:rsidRPr="003817EF">
              <w:rPr>
                <w:b/>
                <w:bCs/>
                <w:color w:val="000000" w:themeColor="text1"/>
              </w:rPr>
              <w:t>:</w:t>
            </w:r>
          </w:p>
          <w:p w14:paraId="1C9D0E02" w14:textId="6C89407A" w:rsidR="008A1F25" w:rsidRPr="003817EF" w:rsidRDefault="008A1F25" w:rsidP="00CC246C">
            <w:pPr>
              <w:rPr>
                <w:b/>
                <w:bCs/>
                <w:color w:val="000000" w:themeColor="text1"/>
              </w:rPr>
            </w:pPr>
            <w:r w:rsidRPr="003817EF">
              <w:rPr>
                <w:b/>
                <w:bCs/>
                <w:color w:val="000000" w:themeColor="text1"/>
              </w:rPr>
              <w:t>Measuring 1</w:t>
            </w:r>
          </w:p>
        </w:tc>
        <w:tc>
          <w:tcPr>
            <w:tcW w:w="8063" w:type="dxa"/>
          </w:tcPr>
          <w:p w14:paraId="591B276D" w14:textId="69771377" w:rsidR="008A1F25" w:rsidRPr="003817EF" w:rsidRDefault="008A1F25" w:rsidP="008A1F25">
            <w:pPr>
              <w:pStyle w:val="Pa53"/>
              <w:spacing w:before="40" w:after="20"/>
              <w:rPr>
                <w:rFonts w:asciiTheme="minorHAnsi" w:hAnsiTheme="minorHAnsi" w:cstheme="minorHAnsi"/>
                <w:color w:val="000000" w:themeColor="text1"/>
              </w:rPr>
            </w:pPr>
            <w:r w:rsidRPr="003817EF">
              <w:rPr>
                <w:rFonts w:asciiTheme="minorHAnsi" w:hAnsiTheme="minorHAnsi" w:cstheme="minorHAnsi"/>
                <w:color w:val="000000" w:themeColor="text1"/>
                <w:sz w:val="22"/>
                <w:szCs w:val="22"/>
              </w:rPr>
              <w:t xml:space="preserve">tall, taller, short, shorter, long, longer, heavy, heavier, light, lighter, wide, wider, narrow, narrower, tallest, shortest, longest, heaviest, lightest, widest, narrowest, too wide, too tall, too short, as long as, as wide as, as tall as, as heavy as, heavier than, lighter than, full, nearly full, empty, nearly empty, holds more, holds the most, holds less, holds the least </w:t>
            </w:r>
          </w:p>
          <w:p w14:paraId="0A057336" w14:textId="0791E120" w:rsidR="008A1F25" w:rsidRPr="003817EF" w:rsidRDefault="008A1F25" w:rsidP="00CC246C">
            <w:pPr>
              <w:pStyle w:val="Default"/>
              <w:rPr>
                <w:rFonts w:asciiTheme="minorHAnsi" w:hAnsiTheme="minorHAnsi" w:cstheme="minorHAnsi"/>
                <w:color w:val="000000" w:themeColor="text1"/>
                <w:sz w:val="22"/>
                <w:szCs w:val="22"/>
              </w:rPr>
            </w:pPr>
          </w:p>
        </w:tc>
      </w:tr>
      <w:tr w:rsidR="003817EF" w:rsidRPr="003817EF" w14:paraId="298CDC73" w14:textId="77777777" w:rsidTr="00CC246C">
        <w:trPr>
          <w:trHeight w:val="1411"/>
        </w:trPr>
        <w:tc>
          <w:tcPr>
            <w:tcW w:w="1429" w:type="dxa"/>
          </w:tcPr>
          <w:p w14:paraId="379B43A7" w14:textId="42E6F2AD" w:rsidR="008A1F25" w:rsidRPr="003817EF" w:rsidRDefault="008A1F25" w:rsidP="00CC246C">
            <w:pPr>
              <w:rPr>
                <w:b/>
                <w:bCs/>
                <w:color w:val="000000" w:themeColor="text1"/>
              </w:rPr>
            </w:pPr>
            <w:r w:rsidRPr="003817EF">
              <w:rPr>
                <w:b/>
                <w:bCs/>
                <w:color w:val="000000" w:themeColor="text1"/>
              </w:rPr>
              <w:t>Unit 3</w:t>
            </w:r>
            <w:r w:rsidR="000D0BA9" w:rsidRPr="003817EF">
              <w:rPr>
                <w:b/>
                <w:bCs/>
                <w:color w:val="000000" w:themeColor="text1"/>
              </w:rPr>
              <w:t>:</w:t>
            </w:r>
          </w:p>
          <w:p w14:paraId="5B92DE24" w14:textId="79B81CC6" w:rsidR="008A1F25" w:rsidRPr="003817EF" w:rsidRDefault="008A1F25" w:rsidP="00CC246C">
            <w:pPr>
              <w:rPr>
                <w:b/>
                <w:bCs/>
                <w:color w:val="000000" w:themeColor="text1"/>
              </w:rPr>
            </w:pPr>
            <w:r w:rsidRPr="003817EF">
              <w:rPr>
                <w:b/>
                <w:bCs/>
                <w:color w:val="000000" w:themeColor="text1"/>
              </w:rPr>
              <w:t>Operations within 10</w:t>
            </w:r>
          </w:p>
        </w:tc>
        <w:tc>
          <w:tcPr>
            <w:tcW w:w="8063" w:type="dxa"/>
          </w:tcPr>
          <w:p w14:paraId="1E4FD856" w14:textId="034AD353" w:rsidR="008A1F25" w:rsidRPr="00564DF4" w:rsidRDefault="008A1F25" w:rsidP="007D75F4">
            <w:pPr>
              <w:pStyle w:val="Default"/>
              <w:rPr>
                <w:rFonts w:asciiTheme="minorHAnsi" w:hAnsiTheme="minorHAnsi" w:cstheme="minorHAnsi"/>
                <w:color w:val="000000" w:themeColor="text1"/>
                <w:sz w:val="22"/>
                <w:szCs w:val="22"/>
              </w:rPr>
            </w:pPr>
            <w:r w:rsidRPr="003817EF">
              <w:rPr>
                <w:rFonts w:asciiTheme="minorHAnsi" w:hAnsiTheme="minorHAnsi" w:cstheme="minorHAnsi"/>
                <w:color w:val="000000" w:themeColor="text1"/>
                <w:sz w:val="22"/>
                <w:szCs w:val="22"/>
              </w:rPr>
              <w:t>compare, match, missing number, equals, is the same as,</w:t>
            </w:r>
            <w:r w:rsidR="00564DF4">
              <w:rPr>
                <w:rFonts w:asciiTheme="minorHAnsi" w:hAnsiTheme="minorHAnsi" w:cstheme="minorHAnsi"/>
                <w:color w:val="000000" w:themeColor="text1"/>
                <w:sz w:val="22"/>
                <w:szCs w:val="22"/>
              </w:rPr>
              <w:t xml:space="preserve"> number bond, part-whole model, whole, part, plus,</w:t>
            </w:r>
            <w:r w:rsidR="007D75F4">
              <w:rPr>
                <w:rFonts w:asciiTheme="minorHAnsi" w:hAnsiTheme="minorHAnsi" w:cstheme="minorHAnsi"/>
                <w:color w:val="000000" w:themeColor="text1"/>
                <w:sz w:val="22"/>
                <w:szCs w:val="22"/>
              </w:rPr>
              <w:t xml:space="preserve"> </w:t>
            </w:r>
            <w:r w:rsidRPr="003817EF">
              <w:rPr>
                <w:rFonts w:asciiTheme="minorHAnsi" w:hAnsiTheme="minorHAnsi" w:cstheme="minorHAnsi"/>
                <w:color w:val="000000" w:themeColor="text1"/>
                <w:sz w:val="22"/>
                <w:szCs w:val="22"/>
              </w:rPr>
              <w:t xml:space="preserve">is equal to, turnaround fact, branching bond, </w:t>
            </w:r>
            <w:r w:rsidR="007D75F4">
              <w:rPr>
                <w:rFonts w:asciiTheme="minorHAnsi" w:hAnsiTheme="minorHAnsi" w:cstheme="minorHAnsi"/>
                <w:color w:val="000000" w:themeColor="text1"/>
                <w:sz w:val="22"/>
                <w:szCs w:val="22"/>
              </w:rPr>
              <w:t xml:space="preserve">more, less, </w:t>
            </w:r>
            <w:r w:rsidRPr="003817EF">
              <w:rPr>
                <w:rFonts w:asciiTheme="minorHAnsi" w:hAnsiTheme="minorHAnsi" w:cstheme="minorHAnsi"/>
                <w:color w:val="000000" w:themeColor="text1"/>
                <w:sz w:val="22"/>
                <w:szCs w:val="22"/>
              </w:rPr>
              <w:t xml:space="preserve">how many </w:t>
            </w:r>
            <w:proofErr w:type="gramStart"/>
            <w:r w:rsidRPr="003817EF">
              <w:rPr>
                <w:rFonts w:asciiTheme="minorHAnsi" w:hAnsiTheme="minorHAnsi" w:cstheme="minorHAnsi"/>
                <w:color w:val="000000" w:themeColor="text1"/>
                <w:sz w:val="22"/>
                <w:szCs w:val="22"/>
              </w:rPr>
              <w:t>altogether?,</w:t>
            </w:r>
            <w:proofErr w:type="gramEnd"/>
            <w:r w:rsidRPr="003817EF">
              <w:rPr>
                <w:rFonts w:asciiTheme="minorHAnsi" w:hAnsiTheme="minorHAnsi" w:cstheme="minorHAnsi"/>
                <w:color w:val="000000" w:themeColor="text1"/>
                <w:sz w:val="22"/>
                <w:szCs w:val="22"/>
              </w:rPr>
              <w:t xml:space="preserve"> one more, one less, number sentence,</w:t>
            </w:r>
            <w:r w:rsidR="007F28EF" w:rsidRPr="003817EF">
              <w:rPr>
                <w:rFonts w:asciiTheme="minorHAnsi" w:hAnsiTheme="minorHAnsi" w:cstheme="minorHAnsi"/>
                <w:color w:val="000000" w:themeColor="text1"/>
                <w:sz w:val="22"/>
                <w:szCs w:val="22"/>
              </w:rPr>
              <w:t xml:space="preserve"> </w:t>
            </w:r>
            <w:r w:rsidR="007D75F4">
              <w:rPr>
                <w:rFonts w:asciiTheme="minorHAnsi" w:hAnsiTheme="minorHAnsi" w:cstheme="minorHAnsi"/>
                <w:color w:val="000000" w:themeColor="text1"/>
                <w:sz w:val="22"/>
                <w:szCs w:val="22"/>
              </w:rPr>
              <w:t xml:space="preserve">add, total, altogether, </w:t>
            </w:r>
            <w:r w:rsidRPr="003817EF">
              <w:rPr>
                <w:rFonts w:asciiTheme="minorHAnsi" w:hAnsiTheme="minorHAnsi" w:cstheme="minorHAnsi"/>
                <w:color w:val="000000" w:themeColor="text1"/>
                <w:sz w:val="22"/>
                <w:szCs w:val="22"/>
              </w:rPr>
              <w:t xml:space="preserve">addition, adding together, reasonable estimate, not reasonable estimate </w:t>
            </w:r>
          </w:p>
          <w:p w14:paraId="1EB53A5E" w14:textId="0276458C" w:rsidR="008A1F25" w:rsidRPr="003817EF" w:rsidRDefault="008A1F25" w:rsidP="00CC246C">
            <w:pPr>
              <w:pStyle w:val="Default"/>
              <w:rPr>
                <w:rFonts w:asciiTheme="minorHAnsi" w:hAnsiTheme="minorHAnsi" w:cstheme="minorHAnsi"/>
                <w:color w:val="000000" w:themeColor="text1"/>
                <w:sz w:val="22"/>
                <w:szCs w:val="22"/>
              </w:rPr>
            </w:pPr>
          </w:p>
        </w:tc>
      </w:tr>
      <w:tr w:rsidR="003817EF" w:rsidRPr="003817EF" w14:paraId="63F0FFAF" w14:textId="77777777" w:rsidTr="00CC246C">
        <w:trPr>
          <w:trHeight w:val="1104"/>
        </w:trPr>
        <w:tc>
          <w:tcPr>
            <w:tcW w:w="1429" w:type="dxa"/>
          </w:tcPr>
          <w:p w14:paraId="1BF1F960" w14:textId="1D2F83FB" w:rsidR="008A1F25" w:rsidRPr="003817EF" w:rsidRDefault="008A1F25" w:rsidP="00CC246C">
            <w:pPr>
              <w:rPr>
                <w:b/>
                <w:bCs/>
                <w:color w:val="000000" w:themeColor="text1"/>
              </w:rPr>
            </w:pPr>
            <w:r w:rsidRPr="003817EF">
              <w:rPr>
                <w:b/>
                <w:bCs/>
                <w:color w:val="000000" w:themeColor="text1"/>
              </w:rPr>
              <w:t>Unit 4</w:t>
            </w:r>
            <w:r w:rsidR="000D0BA9" w:rsidRPr="003817EF">
              <w:rPr>
                <w:b/>
                <w:bCs/>
                <w:color w:val="000000" w:themeColor="text1"/>
              </w:rPr>
              <w:t>:</w:t>
            </w:r>
          </w:p>
          <w:p w14:paraId="76AA0AC1" w14:textId="48CD4F06" w:rsidR="008A1F25" w:rsidRPr="003817EF" w:rsidRDefault="008A1F25" w:rsidP="00CC246C">
            <w:pPr>
              <w:rPr>
                <w:b/>
                <w:bCs/>
                <w:color w:val="000000" w:themeColor="text1"/>
              </w:rPr>
            </w:pPr>
            <w:r w:rsidRPr="003817EF">
              <w:rPr>
                <w:b/>
                <w:bCs/>
                <w:color w:val="000000" w:themeColor="text1"/>
              </w:rPr>
              <w:t>Time 1</w:t>
            </w:r>
          </w:p>
          <w:p w14:paraId="2CF8AA4C" w14:textId="58D32C8F" w:rsidR="008A1F25" w:rsidRPr="003817EF" w:rsidRDefault="008A1F25" w:rsidP="00CC246C">
            <w:pPr>
              <w:rPr>
                <w:b/>
                <w:bCs/>
                <w:color w:val="000000" w:themeColor="text1"/>
              </w:rPr>
            </w:pPr>
          </w:p>
        </w:tc>
        <w:tc>
          <w:tcPr>
            <w:tcW w:w="8063" w:type="dxa"/>
          </w:tcPr>
          <w:p w14:paraId="23A7D5B7" w14:textId="7C7CCF13" w:rsidR="008A1F25" w:rsidRPr="003817EF" w:rsidRDefault="008A1F25" w:rsidP="008A1F25">
            <w:pPr>
              <w:pStyle w:val="Default"/>
              <w:rPr>
                <w:rFonts w:asciiTheme="minorHAnsi" w:hAnsiTheme="minorHAnsi" w:cstheme="minorHAnsi"/>
                <w:color w:val="000000" w:themeColor="text1"/>
                <w:sz w:val="22"/>
                <w:szCs w:val="22"/>
              </w:rPr>
            </w:pPr>
            <w:r w:rsidRPr="003817EF">
              <w:rPr>
                <w:rFonts w:asciiTheme="minorHAnsi" w:hAnsiTheme="minorHAnsi" w:cstheme="minorHAnsi"/>
                <w:color w:val="000000" w:themeColor="text1"/>
                <w:sz w:val="22"/>
                <w:szCs w:val="22"/>
              </w:rPr>
              <w:t xml:space="preserve">days of the week, weather words, night, morning, light, dark, nocturnal, early, late, </w:t>
            </w:r>
            <w:r w:rsidR="007D75F4">
              <w:rPr>
                <w:rFonts w:asciiTheme="minorHAnsi" w:hAnsiTheme="minorHAnsi" w:cstheme="minorHAnsi"/>
                <w:color w:val="000000" w:themeColor="text1"/>
                <w:sz w:val="22"/>
                <w:szCs w:val="22"/>
              </w:rPr>
              <w:t xml:space="preserve">first, next, </w:t>
            </w:r>
            <w:r w:rsidRPr="003817EF">
              <w:rPr>
                <w:rFonts w:asciiTheme="minorHAnsi" w:hAnsiTheme="minorHAnsi" w:cstheme="minorHAnsi"/>
                <w:color w:val="000000" w:themeColor="text1"/>
                <w:sz w:val="22"/>
                <w:szCs w:val="22"/>
              </w:rPr>
              <w:t xml:space="preserve">later, every day, clock, watch, timer, calendar, o’clock, order, sequence, </w:t>
            </w:r>
            <w:r w:rsidR="007D75F4">
              <w:rPr>
                <w:rFonts w:asciiTheme="minorHAnsi" w:hAnsiTheme="minorHAnsi" w:cstheme="minorHAnsi"/>
                <w:color w:val="000000" w:themeColor="text1"/>
                <w:sz w:val="22"/>
                <w:szCs w:val="22"/>
              </w:rPr>
              <w:t>before, after, second, third, fourth, fifth</w:t>
            </w:r>
            <w:r w:rsidRPr="003817EF">
              <w:rPr>
                <w:rFonts w:asciiTheme="minorHAnsi" w:hAnsiTheme="minorHAnsi" w:cstheme="minorHAnsi"/>
                <w:color w:val="000000" w:themeColor="text1"/>
                <w:sz w:val="22"/>
                <w:szCs w:val="22"/>
              </w:rPr>
              <w:t xml:space="preserve">, then, </w:t>
            </w:r>
            <w:r w:rsidR="007D75F4">
              <w:rPr>
                <w:rFonts w:asciiTheme="minorHAnsi" w:hAnsiTheme="minorHAnsi" w:cstheme="minorHAnsi"/>
                <w:color w:val="000000" w:themeColor="text1"/>
                <w:sz w:val="22"/>
                <w:szCs w:val="22"/>
              </w:rPr>
              <w:t xml:space="preserve">last, </w:t>
            </w:r>
            <w:r w:rsidRPr="003817EF">
              <w:rPr>
                <w:rFonts w:asciiTheme="minorHAnsi" w:hAnsiTheme="minorHAnsi" w:cstheme="minorHAnsi"/>
                <w:color w:val="000000" w:themeColor="text1"/>
                <w:sz w:val="22"/>
                <w:szCs w:val="22"/>
              </w:rPr>
              <w:t>finally, morning routine, night-time routine</w:t>
            </w:r>
            <w:r w:rsidR="005C48A7" w:rsidRPr="003817EF">
              <w:rPr>
                <w:rFonts w:asciiTheme="minorHAnsi" w:hAnsiTheme="minorHAnsi" w:cstheme="minorHAnsi"/>
                <w:color w:val="000000" w:themeColor="text1"/>
                <w:sz w:val="22"/>
                <w:szCs w:val="22"/>
              </w:rPr>
              <w:t>,</w:t>
            </w:r>
            <w:r w:rsidRPr="003817EF">
              <w:rPr>
                <w:rFonts w:asciiTheme="minorHAnsi" w:hAnsiTheme="minorHAnsi" w:cstheme="minorHAnsi"/>
                <w:color w:val="000000" w:themeColor="text1"/>
                <w:sz w:val="22"/>
                <w:szCs w:val="22"/>
              </w:rPr>
              <w:t xml:space="preserve"> earlier, breakfast, lunch, dinner, tea, afternoon, evening, clues, proof</w:t>
            </w:r>
            <w:r w:rsidR="005C48A7" w:rsidRPr="003817EF">
              <w:rPr>
                <w:rFonts w:asciiTheme="minorHAnsi" w:hAnsiTheme="minorHAnsi" w:cstheme="minorHAnsi"/>
                <w:color w:val="000000" w:themeColor="text1"/>
                <w:sz w:val="22"/>
                <w:szCs w:val="22"/>
              </w:rPr>
              <w:t xml:space="preserve">, </w:t>
            </w:r>
            <w:r w:rsidRPr="003817EF">
              <w:rPr>
                <w:rFonts w:asciiTheme="minorHAnsi" w:hAnsiTheme="minorHAnsi" w:cstheme="minorHAnsi"/>
                <w:color w:val="000000" w:themeColor="text1"/>
                <w:sz w:val="22"/>
                <w:szCs w:val="22"/>
              </w:rPr>
              <w:t xml:space="preserve">measure, time device, directly before, directly after </w:t>
            </w:r>
          </w:p>
          <w:p w14:paraId="110ABC93" w14:textId="77777777" w:rsidR="008A1F25" w:rsidRPr="003817EF" w:rsidRDefault="008A1F25" w:rsidP="00CC246C">
            <w:pPr>
              <w:pStyle w:val="Default"/>
              <w:rPr>
                <w:rFonts w:asciiTheme="minorHAnsi" w:hAnsiTheme="minorHAnsi" w:cstheme="minorHAnsi"/>
                <w:color w:val="000000" w:themeColor="text1"/>
                <w:sz w:val="22"/>
                <w:szCs w:val="22"/>
              </w:rPr>
            </w:pPr>
          </w:p>
        </w:tc>
      </w:tr>
      <w:tr w:rsidR="00B40F48" w:rsidRPr="003817EF" w14:paraId="5F247F9A" w14:textId="77777777" w:rsidTr="00CC246C">
        <w:trPr>
          <w:trHeight w:val="1104"/>
        </w:trPr>
        <w:tc>
          <w:tcPr>
            <w:tcW w:w="1429" w:type="dxa"/>
          </w:tcPr>
          <w:p w14:paraId="7A36B23D" w14:textId="6A5E5DDD" w:rsidR="00B40F48" w:rsidRPr="003817EF" w:rsidRDefault="00B40F48" w:rsidP="00CC246C">
            <w:pPr>
              <w:rPr>
                <w:b/>
                <w:bCs/>
                <w:color w:val="000000" w:themeColor="text1"/>
              </w:rPr>
            </w:pPr>
            <w:r>
              <w:rPr>
                <w:b/>
                <w:bCs/>
                <w:color w:val="000000" w:themeColor="text1"/>
              </w:rPr>
              <w:t>Unit 5: Numbers to 15</w:t>
            </w:r>
          </w:p>
        </w:tc>
        <w:tc>
          <w:tcPr>
            <w:tcW w:w="8063" w:type="dxa"/>
          </w:tcPr>
          <w:p w14:paraId="68B2A7D5" w14:textId="77777777" w:rsidR="00B40F48" w:rsidRDefault="00B40F48" w:rsidP="008A1F25">
            <w:pPr>
              <w:pStyle w:val="Default"/>
              <w:rPr>
                <w:rFonts w:asciiTheme="minorHAnsi" w:hAnsiTheme="minorHAnsi" w:cstheme="minorHAnsi"/>
                <w:color w:val="000000" w:themeColor="text1"/>
                <w:sz w:val="22"/>
                <w:szCs w:val="22"/>
              </w:rPr>
            </w:pPr>
            <w:r w:rsidRPr="00B40F48">
              <w:rPr>
                <w:rFonts w:asciiTheme="minorHAnsi" w:hAnsiTheme="minorHAnsi" w:cstheme="minorHAnsi"/>
                <w:color w:val="000000" w:themeColor="text1"/>
                <w:sz w:val="22"/>
                <w:szCs w:val="22"/>
              </w:rPr>
              <w:t>count, count on, count back, forwards, backwards, represent, show, number bond to 10</w:t>
            </w:r>
            <w:r>
              <w:rPr>
                <w:rFonts w:asciiTheme="minorHAnsi" w:hAnsiTheme="minorHAnsi" w:cstheme="minorHAnsi"/>
                <w:color w:val="000000" w:themeColor="text1"/>
                <w:sz w:val="22"/>
                <w:szCs w:val="22"/>
              </w:rPr>
              <w:t xml:space="preserve">, </w:t>
            </w:r>
            <w:r w:rsidRPr="00B40F48">
              <w:rPr>
                <w:rFonts w:asciiTheme="minorHAnsi" w:hAnsiTheme="minorHAnsi" w:cstheme="minorHAnsi"/>
                <w:color w:val="000000" w:themeColor="text1"/>
                <w:sz w:val="22"/>
                <w:szCs w:val="22"/>
              </w:rPr>
              <w:t xml:space="preserve">tens, ones, eleven, twelve, ten frame, part−whole model, whole, part, bead string, </w:t>
            </w:r>
            <w:proofErr w:type="spellStart"/>
            <w:r w:rsidRPr="00B40F48">
              <w:rPr>
                <w:rFonts w:asciiTheme="minorHAnsi" w:hAnsiTheme="minorHAnsi" w:cstheme="minorHAnsi"/>
                <w:color w:val="000000" w:themeColor="text1"/>
                <w:sz w:val="22"/>
                <w:szCs w:val="22"/>
              </w:rPr>
              <w:t>rekenrek</w:t>
            </w:r>
            <w:proofErr w:type="spellEnd"/>
            <w:r>
              <w:rPr>
                <w:rFonts w:asciiTheme="minorHAnsi" w:hAnsiTheme="minorHAnsi" w:cstheme="minorHAnsi"/>
                <w:color w:val="000000" w:themeColor="text1"/>
                <w:sz w:val="22"/>
                <w:szCs w:val="22"/>
              </w:rPr>
              <w:t xml:space="preserve">, </w:t>
            </w:r>
            <w:r w:rsidRPr="00B40F48">
              <w:rPr>
                <w:rFonts w:asciiTheme="minorHAnsi" w:hAnsiTheme="minorHAnsi" w:cstheme="minorHAnsi"/>
                <w:color w:val="000000" w:themeColor="text1"/>
                <w:sz w:val="22"/>
                <w:szCs w:val="22"/>
              </w:rPr>
              <w:t>thirteen, fourteen, more, less, fewer</w:t>
            </w:r>
            <w:r>
              <w:rPr>
                <w:rFonts w:asciiTheme="minorHAnsi" w:hAnsiTheme="minorHAnsi" w:cstheme="minorHAnsi"/>
                <w:color w:val="000000" w:themeColor="text1"/>
                <w:sz w:val="22"/>
                <w:szCs w:val="22"/>
              </w:rPr>
              <w:t xml:space="preserve">, </w:t>
            </w:r>
            <w:r w:rsidRPr="00B40F48">
              <w:rPr>
                <w:rFonts w:asciiTheme="minorHAnsi" w:hAnsiTheme="minorHAnsi" w:cstheme="minorHAnsi"/>
                <w:color w:val="000000" w:themeColor="text1"/>
                <w:sz w:val="22"/>
                <w:szCs w:val="22"/>
              </w:rPr>
              <w:t>fifteen, how many?, altogether</w:t>
            </w:r>
            <w:r>
              <w:rPr>
                <w:rFonts w:asciiTheme="minorHAnsi" w:hAnsiTheme="minorHAnsi" w:cstheme="minorHAnsi"/>
                <w:color w:val="000000" w:themeColor="text1"/>
                <w:sz w:val="22"/>
                <w:szCs w:val="22"/>
              </w:rPr>
              <w:t xml:space="preserve">, </w:t>
            </w:r>
            <w:r w:rsidRPr="00B40F48">
              <w:rPr>
                <w:rFonts w:asciiTheme="minorHAnsi" w:hAnsiTheme="minorHAnsi" w:cstheme="minorHAnsi"/>
                <w:color w:val="000000" w:themeColor="text1"/>
                <w:sz w:val="22"/>
                <w:szCs w:val="22"/>
              </w:rPr>
              <w:t>largest, smallest, order, compare</w:t>
            </w:r>
            <w:r>
              <w:rPr>
                <w:rFonts w:asciiTheme="minorHAnsi" w:hAnsiTheme="minorHAnsi" w:cstheme="minorHAnsi"/>
                <w:color w:val="000000" w:themeColor="text1"/>
                <w:sz w:val="22"/>
                <w:szCs w:val="22"/>
              </w:rPr>
              <w:t xml:space="preserve">, </w:t>
            </w:r>
            <w:r w:rsidRPr="00B40F48">
              <w:rPr>
                <w:rFonts w:asciiTheme="minorHAnsi" w:hAnsiTheme="minorHAnsi" w:cstheme="minorHAnsi"/>
                <w:color w:val="000000" w:themeColor="text1"/>
                <w:sz w:val="22"/>
                <w:szCs w:val="22"/>
              </w:rPr>
              <w:t>first, second, third, last, after, before, in-between</w:t>
            </w:r>
          </w:p>
          <w:p w14:paraId="1F60C9A5" w14:textId="64C00592" w:rsidR="00E7251D" w:rsidRPr="003817EF" w:rsidRDefault="00E7251D" w:rsidP="008A1F25">
            <w:pPr>
              <w:pStyle w:val="Default"/>
              <w:rPr>
                <w:rFonts w:asciiTheme="minorHAnsi" w:hAnsiTheme="minorHAnsi" w:cstheme="minorHAnsi"/>
                <w:color w:val="000000" w:themeColor="text1"/>
                <w:sz w:val="22"/>
                <w:szCs w:val="22"/>
              </w:rPr>
            </w:pPr>
          </w:p>
        </w:tc>
      </w:tr>
      <w:tr w:rsidR="00B40F48" w:rsidRPr="003817EF" w14:paraId="41EF3361" w14:textId="77777777" w:rsidTr="00CC246C">
        <w:trPr>
          <w:trHeight w:val="1104"/>
        </w:trPr>
        <w:tc>
          <w:tcPr>
            <w:tcW w:w="1429" w:type="dxa"/>
          </w:tcPr>
          <w:p w14:paraId="16402DC9" w14:textId="7F8803B4" w:rsidR="00B40F48" w:rsidRPr="003817EF" w:rsidRDefault="00B40F48" w:rsidP="00CC246C">
            <w:pPr>
              <w:rPr>
                <w:b/>
                <w:bCs/>
                <w:color w:val="000000" w:themeColor="text1"/>
              </w:rPr>
            </w:pPr>
            <w:r>
              <w:rPr>
                <w:b/>
                <w:bCs/>
                <w:color w:val="000000" w:themeColor="text1"/>
              </w:rPr>
              <w:t>Unit 6: Shape</w:t>
            </w:r>
          </w:p>
        </w:tc>
        <w:tc>
          <w:tcPr>
            <w:tcW w:w="8063" w:type="dxa"/>
          </w:tcPr>
          <w:p w14:paraId="37292EA5" w14:textId="6D908AD6" w:rsidR="00B40F48" w:rsidRPr="003817EF" w:rsidRDefault="00933670" w:rsidP="008A1F25">
            <w:pPr>
              <w:pStyle w:val="Default"/>
              <w:rPr>
                <w:rFonts w:asciiTheme="minorHAnsi" w:hAnsiTheme="minorHAnsi" w:cstheme="minorHAnsi"/>
                <w:color w:val="000000" w:themeColor="text1"/>
                <w:sz w:val="22"/>
                <w:szCs w:val="22"/>
              </w:rPr>
            </w:pPr>
            <w:r w:rsidRPr="00933670">
              <w:rPr>
                <w:rFonts w:asciiTheme="minorHAnsi" w:hAnsiTheme="minorHAnsi" w:cstheme="minorHAnsi"/>
                <w:color w:val="000000" w:themeColor="text1"/>
                <w:sz w:val="22"/>
                <w:szCs w:val="22"/>
              </w:rPr>
              <w:t>square, circle, rectangle, triangle, side, corner, curved, straight, opposite</w:t>
            </w:r>
            <w:r>
              <w:rPr>
                <w:rFonts w:asciiTheme="minorHAnsi" w:hAnsiTheme="minorHAnsi" w:cstheme="minorHAnsi"/>
                <w:color w:val="000000" w:themeColor="text1"/>
                <w:sz w:val="22"/>
                <w:szCs w:val="22"/>
              </w:rPr>
              <w:t xml:space="preserve">, </w:t>
            </w:r>
            <w:r w:rsidRPr="00933670">
              <w:rPr>
                <w:rFonts w:asciiTheme="minorHAnsi" w:hAnsiTheme="minorHAnsi" w:cstheme="minorHAnsi"/>
                <w:color w:val="000000" w:themeColor="text1"/>
                <w:sz w:val="22"/>
                <w:szCs w:val="22"/>
              </w:rPr>
              <w:t>Venn diagram, Carroll diagram</w:t>
            </w:r>
            <w:r>
              <w:rPr>
                <w:rFonts w:asciiTheme="minorHAnsi" w:hAnsiTheme="minorHAnsi" w:cstheme="minorHAnsi"/>
                <w:color w:val="000000" w:themeColor="text1"/>
                <w:sz w:val="22"/>
                <w:szCs w:val="22"/>
              </w:rPr>
              <w:t xml:space="preserve">, </w:t>
            </w:r>
            <w:r w:rsidRPr="00933670">
              <w:rPr>
                <w:rFonts w:asciiTheme="minorHAnsi" w:hAnsiTheme="minorHAnsi" w:cstheme="minorHAnsi"/>
                <w:color w:val="000000" w:themeColor="text1"/>
                <w:sz w:val="22"/>
                <w:szCs w:val="22"/>
              </w:rPr>
              <w:t>cube, cylinder, cuboid, sphere</w:t>
            </w:r>
            <w:r>
              <w:rPr>
                <w:rFonts w:asciiTheme="minorHAnsi" w:hAnsiTheme="minorHAnsi" w:cstheme="minorHAnsi"/>
                <w:color w:val="000000" w:themeColor="text1"/>
                <w:sz w:val="22"/>
                <w:szCs w:val="22"/>
              </w:rPr>
              <w:t xml:space="preserve">, </w:t>
            </w:r>
            <w:r w:rsidRPr="00933670">
              <w:rPr>
                <w:rFonts w:asciiTheme="minorHAnsi" w:hAnsiTheme="minorHAnsi" w:cstheme="minorHAnsi"/>
                <w:color w:val="000000" w:themeColor="text1"/>
                <w:sz w:val="22"/>
                <w:szCs w:val="22"/>
              </w:rPr>
              <w:t>face, side, corner, roll, stack, slide, round, flat, surface, edge</w:t>
            </w:r>
          </w:p>
        </w:tc>
      </w:tr>
      <w:tr w:rsidR="00B40F48" w:rsidRPr="003817EF" w14:paraId="67343FE1" w14:textId="77777777" w:rsidTr="00CC246C">
        <w:trPr>
          <w:trHeight w:val="1104"/>
        </w:trPr>
        <w:tc>
          <w:tcPr>
            <w:tcW w:w="1429" w:type="dxa"/>
          </w:tcPr>
          <w:p w14:paraId="1092D600" w14:textId="6DF7001B" w:rsidR="00B40F48" w:rsidRPr="003817EF" w:rsidRDefault="009149DC" w:rsidP="00CC246C">
            <w:pPr>
              <w:rPr>
                <w:b/>
                <w:bCs/>
                <w:color w:val="000000" w:themeColor="text1"/>
              </w:rPr>
            </w:pPr>
            <w:r>
              <w:rPr>
                <w:b/>
                <w:bCs/>
                <w:color w:val="000000" w:themeColor="text1"/>
              </w:rPr>
              <w:t>Unit 7: Operations within 15</w:t>
            </w:r>
          </w:p>
        </w:tc>
        <w:tc>
          <w:tcPr>
            <w:tcW w:w="8063" w:type="dxa"/>
          </w:tcPr>
          <w:p w14:paraId="6C287598" w14:textId="67E75540" w:rsidR="00B40F48" w:rsidRPr="003817EF" w:rsidRDefault="009149DC" w:rsidP="008A1F25">
            <w:pPr>
              <w:pStyle w:val="Default"/>
              <w:rPr>
                <w:rFonts w:asciiTheme="minorHAnsi" w:hAnsiTheme="minorHAnsi" w:cstheme="minorHAnsi"/>
                <w:color w:val="000000" w:themeColor="text1"/>
                <w:sz w:val="22"/>
                <w:szCs w:val="22"/>
              </w:rPr>
            </w:pPr>
            <w:r w:rsidRPr="009149DC">
              <w:rPr>
                <w:rFonts w:asciiTheme="minorHAnsi" w:hAnsiTheme="minorHAnsi" w:cstheme="minorHAnsi"/>
                <w:color w:val="000000" w:themeColor="text1"/>
                <w:sz w:val="22"/>
                <w:szCs w:val="22"/>
              </w:rPr>
              <w:t>combine, add</w:t>
            </w:r>
            <w:r>
              <w:rPr>
                <w:rFonts w:asciiTheme="minorHAnsi" w:hAnsiTheme="minorHAnsi" w:cstheme="minorHAnsi"/>
                <w:color w:val="000000" w:themeColor="text1"/>
                <w:sz w:val="22"/>
                <w:szCs w:val="22"/>
              </w:rPr>
              <w:t xml:space="preserve">, </w:t>
            </w:r>
            <w:r w:rsidRPr="009149DC">
              <w:rPr>
                <w:rFonts w:asciiTheme="minorHAnsi" w:hAnsiTheme="minorHAnsi" w:cstheme="minorHAnsi"/>
                <w:color w:val="000000" w:themeColor="text1"/>
                <w:sz w:val="22"/>
                <w:szCs w:val="22"/>
              </w:rPr>
              <w:t>bar model, Cuisenaire rods</w:t>
            </w:r>
            <w:r>
              <w:rPr>
                <w:rFonts w:asciiTheme="minorHAnsi" w:hAnsiTheme="minorHAnsi" w:cstheme="minorHAnsi"/>
                <w:color w:val="000000" w:themeColor="text1"/>
                <w:sz w:val="22"/>
                <w:szCs w:val="22"/>
              </w:rPr>
              <w:t xml:space="preserve"> </w:t>
            </w:r>
          </w:p>
        </w:tc>
      </w:tr>
      <w:tr w:rsidR="00B40F48" w:rsidRPr="003817EF" w14:paraId="6A15B87C" w14:textId="77777777" w:rsidTr="00CC246C">
        <w:trPr>
          <w:trHeight w:val="1104"/>
        </w:trPr>
        <w:tc>
          <w:tcPr>
            <w:tcW w:w="1429" w:type="dxa"/>
          </w:tcPr>
          <w:p w14:paraId="5A8377B9" w14:textId="397098E8" w:rsidR="00B40F48" w:rsidRPr="003817EF" w:rsidRDefault="009149DC" w:rsidP="00CC246C">
            <w:pPr>
              <w:rPr>
                <w:b/>
                <w:bCs/>
                <w:color w:val="000000" w:themeColor="text1"/>
              </w:rPr>
            </w:pPr>
            <w:r>
              <w:rPr>
                <w:b/>
                <w:bCs/>
                <w:color w:val="000000" w:themeColor="text1"/>
              </w:rPr>
              <w:t>Unit 8: Numbers to 20</w:t>
            </w:r>
          </w:p>
        </w:tc>
        <w:tc>
          <w:tcPr>
            <w:tcW w:w="8063" w:type="dxa"/>
          </w:tcPr>
          <w:p w14:paraId="0094DE03" w14:textId="13A4F7D7" w:rsidR="00B40F48" w:rsidRPr="003817EF" w:rsidRDefault="009149DC" w:rsidP="008A1F25">
            <w:pPr>
              <w:pStyle w:val="Default"/>
              <w:rPr>
                <w:rFonts w:asciiTheme="minorHAnsi" w:hAnsiTheme="minorHAnsi" w:cstheme="minorHAnsi"/>
                <w:color w:val="000000" w:themeColor="text1"/>
                <w:sz w:val="22"/>
                <w:szCs w:val="22"/>
              </w:rPr>
            </w:pPr>
            <w:r w:rsidRPr="009149DC">
              <w:rPr>
                <w:rFonts w:asciiTheme="minorHAnsi" w:hAnsiTheme="minorHAnsi" w:cstheme="minorHAnsi"/>
                <w:color w:val="000000" w:themeColor="text1"/>
                <w:sz w:val="22"/>
                <w:szCs w:val="22"/>
              </w:rPr>
              <w:t>eleven, twelve, thirteen, fourteen, fifteen</w:t>
            </w:r>
            <w:r>
              <w:rPr>
                <w:rFonts w:asciiTheme="minorHAnsi" w:hAnsiTheme="minorHAnsi" w:cstheme="minorHAnsi"/>
                <w:color w:val="000000" w:themeColor="text1"/>
                <w:sz w:val="22"/>
                <w:szCs w:val="22"/>
              </w:rPr>
              <w:t xml:space="preserve">, </w:t>
            </w:r>
            <w:r w:rsidRPr="009149DC">
              <w:rPr>
                <w:rFonts w:asciiTheme="minorHAnsi" w:hAnsiTheme="minorHAnsi" w:cstheme="minorHAnsi"/>
                <w:color w:val="000000" w:themeColor="text1"/>
                <w:sz w:val="22"/>
                <w:szCs w:val="22"/>
              </w:rPr>
              <w:t>sixteen, seventeen, partition, tens, ones</w:t>
            </w:r>
            <w:r>
              <w:rPr>
                <w:rFonts w:asciiTheme="minorHAnsi" w:hAnsiTheme="minorHAnsi" w:cstheme="minorHAnsi"/>
                <w:color w:val="000000" w:themeColor="text1"/>
                <w:sz w:val="22"/>
                <w:szCs w:val="22"/>
              </w:rPr>
              <w:t xml:space="preserve">, </w:t>
            </w:r>
            <w:r w:rsidRPr="009149DC">
              <w:rPr>
                <w:rFonts w:asciiTheme="minorHAnsi" w:hAnsiTheme="minorHAnsi" w:cstheme="minorHAnsi"/>
                <w:color w:val="000000" w:themeColor="text1"/>
                <w:sz w:val="22"/>
                <w:szCs w:val="22"/>
              </w:rPr>
              <w:t>eighteen, nineteen</w:t>
            </w:r>
            <w:r>
              <w:rPr>
                <w:rFonts w:asciiTheme="minorHAnsi" w:hAnsiTheme="minorHAnsi" w:cstheme="minorHAnsi"/>
                <w:color w:val="000000" w:themeColor="text1"/>
                <w:sz w:val="22"/>
                <w:szCs w:val="22"/>
              </w:rPr>
              <w:t>, twenty</w:t>
            </w:r>
          </w:p>
        </w:tc>
      </w:tr>
    </w:tbl>
    <w:p w14:paraId="71309E12" w14:textId="606A2A1F" w:rsidR="00991E8F" w:rsidRPr="003817EF" w:rsidRDefault="008A1F25" w:rsidP="002974A4">
      <w:pPr>
        <w:pStyle w:val="Heading2"/>
        <w:jc w:val="center"/>
        <w:rPr>
          <w:b/>
          <w:bCs/>
          <w:color w:val="000000" w:themeColor="text1"/>
          <w:sz w:val="36"/>
          <w:szCs w:val="36"/>
        </w:rPr>
      </w:pPr>
      <w:r w:rsidRPr="003817EF">
        <w:rPr>
          <w:b/>
          <w:bCs/>
          <w:color w:val="000000" w:themeColor="text1"/>
          <w:sz w:val="36"/>
          <w:szCs w:val="36"/>
        </w:rPr>
        <w:t>Senior Infants</w:t>
      </w:r>
      <w:r w:rsidR="008D5888" w:rsidRPr="003817EF">
        <w:rPr>
          <w:b/>
          <w:bCs/>
          <w:color w:val="000000" w:themeColor="text1"/>
          <w:sz w:val="36"/>
          <w:szCs w:val="36"/>
        </w:rPr>
        <w:t xml:space="preserve"> </w:t>
      </w:r>
      <w:r w:rsidR="008D5888" w:rsidRPr="003817EF">
        <w:rPr>
          <w:b/>
          <w:bCs/>
          <w:i/>
          <w:iCs/>
          <w:color w:val="000000" w:themeColor="text1"/>
          <w:sz w:val="36"/>
          <w:szCs w:val="36"/>
        </w:rPr>
        <w:t>Maths and Me</w:t>
      </w:r>
      <w:r w:rsidRPr="003817EF">
        <w:rPr>
          <w:b/>
          <w:bCs/>
          <w:color w:val="000000" w:themeColor="text1"/>
          <w:sz w:val="36"/>
          <w:szCs w:val="36"/>
        </w:rPr>
        <w:t xml:space="preserve"> Maths Language Overview</w:t>
      </w:r>
    </w:p>
    <w:sectPr w:rsidR="00991E8F" w:rsidRPr="003817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86FB" w14:textId="77777777" w:rsidR="00571322" w:rsidRDefault="00571322" w:rsidP="008D5888">
      <w:pPr>
        <w:spacing w:after="0" w:line="240" w:lineRule="auto"/>
      </w:pPr>
      <w:r>
        <w:separator/>
      </w:r>
    </w:p>
  </w:endnote>
  <w:endnote w:type="continuationSeparator" w:id="0">
    <w:p w14:paraId="2F36D2DE" w14:textId="77777777" w:rsidR="00571322" w:rsidRDefault="00571322" w:rsidP="008D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EE6E" w14:textId="0E555779" w:rsidR="008D5888" w:rsidRPr="002974A4" w:rsidRDefault="002974A4" w:rsidP="002974A4">
    <w:pPr>
      <w:pStyle w:val="Footer"/>
      <w:jc w:val="right"/>
    </w:pPr>
    <w:bookmarkStart w:id="0" w:name="_Hlk174111849"/>
    <w:bookmarkStart w:id="1" w:name="_Hlk174111850"/>
    <w:r w:rsidRPr="002974A4">
      <w:rPr>
        <w:i/>
        <w:iCs/>
      </w:rPr>
      <w:t>Maths and Me</w:t>
    </w:r>
    <w:r w:rsidRPr="002974A4">
      <w:t xml:space="preserve"> Se</w:t>
    </w:r>
    <w:r>
      <w:t xml:space="preserve">nior Infants </w:t>
    </w:r>
    <w:r w:rsidRPr="002974A4">
      <w:t>© Edco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3FA7" w14:textId="77777777" w:rsidR="00571322" w:rsidRDefault="00571322" w:rsidP="008D5888">
      <w:pPr>
        <w:spacing w:after="0" w:line="240" w:lineRule="auto"/>
      </w:pPr>
      <w:r>
        <w:separator/>
      </w:r>
    </w:p>
  </w:footnote>
  <w:footnote w:type="continuationSeparator" w:id="0">
    <w:p w14:paraId="4F44B1DD" w14:textId="77777777" w:rsidR="00571322" w:rsidRDefault="00571322" w:rsidP="008D5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03"/>
    <w:rsid w:val="000935D9"/>
    <w:rsid w:val="00094253"/>
    <w:rsid w:val="000D0BA9"/>
    <w:rsid w:val="002974A4"/>
    <w:rsid w:val="002C6B03"/>
    <w:rsid w:val="003817EF"/>
    <w:rsid w:val="00534754"/>
    <w:rsid w:val="00564DF4"/>
    <w:rsid w:val="00571322"/>
    <w:rsid w:val="005C48A7"/>
    <w:rsid w:val="007D75F4"/>
    <w:rsid w:val="007F28EF"/>
    <w:rsid w:val="00844A22"/>
    <w:rsid w:val="008A1F25"/>
    <w:rsid w:val="008D5888"/>
    <w:rsid w:val="009149DC"/>
    <w:rsid w:val="00933670"/>
    <w:rsid w:val="00991E8F"/>
    <w:rsid w:val="00A0446F"/>
    <w:rsid w:val="00A64725"/>
    <w:rsid w:val="00B40F48"/>
    <w:rsid w:val="00B60B0E"/>
    <w:rsid w:val="00C9762E"/>
    <w:rsid w:val="00E51E36"/>
    <w:rsid w:val="00E725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1288"/>
  <w15:chartTrackingRefBased/>
  <w15:docId w15:val="{04631B63-2D5B-4DAA-8D0D-F1797683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25"/>
  </w:style>
  <w:style w:type="paragraph" w:styleId="Heading2">
    <w:name w:val="heading 2"/>
    <w:basedOn w:val="Normal"/>
    <w:next w:val="Normal"/>
    <w:link w:val="Heading2Char"/>
    <w:uiPriority w:val="9"/>
    <w:unhideWhenUsed/>
    <w:qFormat/>
    <w:rsid w:val="008A1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1F25"/>
    <w:pPr>
      <w:autoSpaceDE w:val="0"/>
      <w:autoSpaceDN w:val="0"/>
      <w:adjustRightInd w:val="0"/>
      <w:spacing w:after="0" w:line="240" w:lineRule="auto"/>
    </w:pPr>
    <w:rPr>
      <w:rFonts w:ascii="Depot New Rg" w:hAnsi="Depot New Rg" w:cs="Depot New Rg"/>
      <w:color w:val="000000"/>
      <w:kern w:val="0"/>
      <w:sz w:val="24"/>
      <w:szCs w:val="24"/>
    </w:rPr>
  </w:style>
  <w:style w:type="character" w:customStyle="1" w:styleId="Heading2Char">
    <w:name w:val="Heading 2 Char"/>
    <w:basedOn w:val="DefaultParagraphFont"/>
    <w:link w:val="Heading2"/>
    <w:uiPriority w:val="9"/>
    <w:rsid w:val="008A1F25"/>
    <w:rPr>
      <w:rFonts w:asciiTheme="majorHAnsi" w:eastAsiaTheme="majorEastAsia" w:hAnsiTheme="majorHAnsi" w:cstheme="majorBidi"/>
      <w:color w:val="2F5496" w:themeColor="accent1" w:themeShade="BF"/>
      <w:sz w:val="26"/>
      <w:szCs w:val="26"/>
    </w:rPr>
  </w:style>
  <w:style w:type="paragraph" w:customStyle="1" w:styleId="Pa51">
    <w:name w:val="Pa5_1"/>
    <w:basedOn w:val="Default"/>
    <w:next w:val="Default"/>
    <w:uiPriority w:val="99"/>
    <w:rsid w:val="008A1F25"/>
    <w:pPr>
      <w:spacing w:line="241" w:lineRule="atLeast"/>
    </w:pPr>
    <w:rPr>
      <w:rFonts w:cstheme="minorBidi"/>
      <w:color w:val="auto"/>
    </w:rPr>
  </w:style>
  <w:style w:type="paragraph" w:customStyle="1" w:styleId="Pa79">
    <w:name w:val="Pa7_9"/>
    <w:basedOn w:val="Default"/>
    <w:next w:val="Default"/>
    <w:uiPriority w:val="99"/>
    <w:rsid w:val="008A1F25"/>
    <w:pPr>
      <w:spacing w:line="241" w:lineRule="atLeast"/>
    </w:pPr>
    <w:rPr>
      <w:rFonts w:cstheme="minorBidi"/>
      <w:color w:val="auto"/>
    </w:rPr>
  </w:style>
  <w:style w:type="paragraph" w:customStyle="1" w:styleId="Pa53">
    <w:name w:val="Pa5_3"/>
    <w:basedOn w:val="Default"/>
    <w:next w:val="Default"/>
    <w:uiPriority w:val="99"/>
    <w:rsid w:val="008A1F25"/>
    <w:pPr>
      <w:spacing w:line="241" w:lineRule="atLeast"/>
    </w:pPr>
    <w:rPr>
      <w:rFonts w:cstheme="minorBidi"/>
      <w:color w:val="auto"/>
    </w:rPr>
  </w:style>
  <w:style w:type="paragraph" w:customStyle="1" w:styleId="Pa710">
    <w:name w:val="Pa7_10"/>
    <w:basedOn w:val="Default"/>
    <w:next w:val="Default"/>
    <w:uiPriority w:val="99"/>
    <w:rsid w:val="008A1F25"/>
    <w:pPr>
      <w:spacing w:line="241" w:lineRule="atLeast"/>
    </w:pPr>
    <w:rPr>
      <w:rFonts w:cstheme="minorBidi"/>
      <w:color w:val="auto"/>
    </w:rPr>
  </w:style>
  <w:style w:type="paragraph" w:customStyle="1" w:styleId="Pa114">
    <w:name w:val="Pa11_4"/>
    <w:basedOn w:val="Default"/>
    <w:next w:val="Default"/>
    <w:uiPriority w:val="99"/>
    <w:rsid w:val="008A1F25"/>
    <w:pPr>
      <w:spacing w:line="241" w:lineRule="atLeast"/>
    </w:pPr>
    <w:rPr>
      <w:rFonts w:cstheme="minorBidi"/>
      <w:color w:val="auto"/>
    </w:rPr>
  </w:style>
  <w:style w:type="paragraph" w:customStyle="1" w:styleId="Pa55">
    <w:name w:val="Pa5_5"/>
    <w:basedOn w:val="Default"/>
    <w:next w:val="Default"/>
    <w:uiPriority w:val="99"/>
    <w:rsid w:val="008A1F25"/>
    <w:pPr>
      <w:spacing w:line="241" w:lineRule="atLeast"/>
    </w:pPr>
    <w:rPr>
      <w:rFonts w:cstheme="minorBidi"/>
      <w:color w:val="auto"/>
    </w:rPr>
  </w:style>
  <w:style w:type="paragraph" w:customStyle="1" w:styleId="Pa57">
    <w:name w:val="Pa5_7"/>
    <w:basedOn w:val="Default"/>
    <w:next w:val="Default"/>
    <w:uiPriority w:val="99"/>
    <w:rsid w:val="008A1F25"/>
    <w:pPr>
      <w:spacing w:line="241" w:lineRule="atLeast"/>
    </w:pPr>
    <w:rPr>
      <w:rFonts w:cstheme="minorBidi"/>
      <w:color w:val="auto"/>
    </w:rPr>
  </w:style>
  <w:style w:type="paragraph" w:styleId="Header">
    <w:name w:val="header"/>
    <w:basedOn w:val="Normal"/>
    <w:link w:val="HeaderChar"/>
    <w:uiPriority w:val="99"/>
    <w:unhideWhenUsed/>
    <w:rsid w:val="008D5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88"/>
  </w:style>
  <w:style w:type="paragraph" w:styleId="Footer">
    <w:name w:val="footer"/>
    <w:basedOn w:val="Normal"/>
    <w:link w:val="FooterChar"/>
    <w:uiPriority w:val="99"/>
    <w:unhideWhenUsed/>
    <w:rsid w:val="008D5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88"/>
  </w:style>
  <w:style w:type="paragraph" w:styleId="Revision">
    <w:name w:val="Revision"/>
    <w:hidden/>
    <w:uiPriority w:val="99"/>
    <w:semiHidden/>
    <w:rsid w:val="007D7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35DC5-BA5F-4C0C-8ECD-D6DBD2D86F90}">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9528f458-f54d-4bf1-90c7-93957d0b8e4c"/>
    <ds:schemaRef ds:uri="788d91bb-e3cd-4fae-a6a2-5ad38c255781"/>
    <ds:schemaRef ds:uri="http://purl.org/dc/terms/"/>
  </ds:schemaRefs>
</ds:datastoreItem>
</file>

<file path=customXml/itemProps2.xml><?xml version="1.0" encoding="utf-8"?>
<ds:datastoreItem xmlns:ds="http://schemas.openxmlformats.org/officeDocument/2006/customXml" ds:itemID="{F69AA093-F0F9-43B6-A36C-562AD281A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A73B2-57B9-48A2-9288-2557DCCB5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Ciara Carroll</cp:lastModifiedBy>
  <cp:revision>6</cp:revision>
  <dcterms:created xsi:type="dcterms:W3CDTF">2024-10-08T13:33:00Z</dcterms:created>
  <dcterms:modified xsi:type="dcterms:W3CDTF">2024-10-09T08:12:00Z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708842941</vt:i4>
  </property>
  <property fmtid="{D5CDD505-2E9C-101B-9397-08002B2CF9AE}" pid="3" name="_NewReviewCycle">
    <vt:lpwstr/>
  </property>
  <property fmtid="{D5CDD505-2E9C-101B-9397-08002B2CF9AE}" pid="4" name="_EmailSubject">
    <vt:lpwstr>Updated equipment lists</vt:lpwstr>
  </property>
  <property fmtid="{D5CDD505-2E9C-101B-9397-08002B2CF9AE}" pid="5" name="_AuthorEmail">
    <vt:lpwstr>Louise.Merrigan@edco.ie</vt:lpwstr>
  </property>
  <property fmtid="{D5CDD505-2E9C-101B-9397-08002B2CF9AE}" pid="6" name="_AuthorEmailDisplayName">
    <vt:lpwstr>Louise Merrigan</vt:lpwstr>
  </property>
  <property fmtid="{D5CDD505-2E9C-101B-9397-08002B2CF9AE}" pid="7" name="ContentTypeId">
    <vt:lpwstr>0x0101000C4E343518A68648AFAC001F26A4D968</vt:lpwstr>
  </property>
  <property fmtid="{D5CDD505-2E9C-101B-9397-08002B2CF9AE}" pid="8" name="_PreviousAdHocReviewCycleID">
    <vt:i4>-684890601</vt:i4>
  </property>
</Properties>
</file>