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D415" w14:textId="77777777" w:rsidR="008E19A8" w:rsidRPr="007E4993" w:rsidRDefault="008E19A8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2D2AE127" w14:textId="6188D6FE" w:rsidR="008E19A8" w:rsidRPr="00055F6C" w:rsidRDefault="00E426F1" w:rsidP="008E19A8">
      <w:pPr>
        <w:jc w:val="center"/>
        <w:rPr>
          <w:rFonts w:asciiTheme="minorHAnsi" w:hAnsiTheme="minorHAnsi" w:cstheme="minorHAnsi"/>
          <w:b/>
          <w:color w:val="4CB847"/>
          <w:sz w:val="28"/>
          <w:szCs w:val="28"/>
        </w:rPr>
      </w:pPr>
      <w:r w:rsidRPr="00055F6C">
        <w:rPr>
          <w:rFonts w:asciiTheme="minorHAnsi" w:hAnsiTheme="minorHAnsi" w:cstheme="minorHAnsi"/>
          <w:b/>
          <w:color w:val="4CB847"/>
          <w:sz w:val="28"/>
          <w:szCs w:val="28"/>
        </w:rPr>
        <w:t>Unit 11: Patterns (February: Week 2)</w:t>
      </w:r>
    </w:p>
    <w:p w14:paraId="610C5F7F" w14:textId="77777777" w:rsidR="008E19A8" w:rsidRPr="007E4993" w:rsidRDefault="008E19A8" w:rsidP="008E19A8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B3D235"/>
          <w:left w:val="single" w:sz="8" w:space="0" w:color="B3D235"/>
          <w:bottom w:val="single" w:sz="8" w:space="0" w:color="B3D235"/>
          <w:right w:val="single" w:sz="8" w:space="0" w:color="B3D235"/>
          <w:insideH w:val="single" w:sz="8" w:space="0" w:color="B3D235"/>
          <w:insideV w:val="single" w:sz="8" w:space="0" w:color="B3D235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BC2139">
        <w:trPr>
          <w:jc w:val="center"/>
        </w:trPr>
        <w:tc>
          <w:tcPr>
            <w:tcW w:w="2544" w:type="dxa"/>
            <w:shd w:val="clear" w:color="auto" w:fill="B3D235"/>
          </w:tcPr>
          <w:p w14:paraId="32B86C2C" w14:textId="7E234F6F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681A9013" w14:textId="5C224599" w:rsidR="008E19A8" w:rsidRPr="007E4993" w:rsidRDefault="00E426F1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426F1">
              <w:rPr>
                <w:rFonts w:asciiTheme="minorHAnsi" w:hAnsiTheme="minorHAnsi" w:cstheme="minorHAnsi"/>
                <w:color w:val="231F20"/>
                <w:sz w:val="20"/>
              </w:rPr>
              <w:t>Algebra &gt; Pattern, Rules and Relationships.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B3D235"/>
          <w:left w:val="single" w:sz="8" w:space="0" w:color="B3D235"/>
          <w:bottom w:val="single" w:sz="8" w:space="0" w:color="B3D235"/>
          <w:right w:val="single" w:sz="8" w:space="0" w:color="B3D235"/>
          <w:insideH w:val="single" w:sz="8" w:space="0" w:color="B3D235"/>
          <w:insideV w:val="single" w:sz="8" w:space="0" w:color="B3D235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BC2139">
        <w:trPr>
          <w:jc w:val="center"/>
        </w:trPr>
        <w:tc>
          <w:tcPr>
            <w:tcW w:w="2545" w:type="dxa"/>
            <w:shd w:val="clear" w:color="auto" w:fill="B3D235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2080E2AD" w:rsidR="008E19A8" w:rsidRPr="007E4993" w:rsidRDefault="00E426F1" w:rsidP="00E426F1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E426F1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identify and express relationships in patterns, including growing or shrinking shape patterns and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E426F1">
              <w:rPr>
                <w:rFonts w:asciiTheme="minorHAnsi" w:hAnsiTheme="minorHAnsi" w:cstheme="minorHAnsi"/>
                <w:color w:val="231F20"/>
              </w:rPr>
              <w:t>number sequences.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B3D235"/>
          <w:left w:val="single" w:sz="8" w:space="0" w:color="B3D235"/>
          <w:bottom w:val="single" w:sz="8" w:space="0" w:color="B3D235"/>
          <w:right w:val="single" w:sz="8" w:space="0" w:color="B3D235"/>
          <w:insideH w:val="single" w:sz="8" w:space="0" w:color="B3D235"/>
          <w:insideV w:val="single" w:sz="8" w:space="0" w:color="B3D2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937"/>
        <w:gridCol w:w="709"/>
        <w:gridCol w:w="3827"/>
        <w:gridCol w:w="1833"/>
      </w:tblGrid>
      <w:tr w:rsidR="00B35094" w:rsidRPr="007E4993" w14:paraId="462E005C" w14:textId="77777777" w:rsidTr="00BC2139">
        <w:trPr>
          <w:trHeight w:val="403"/>
          <w:jc w:val="center"/>
        </w:trPr>
        <w:tc>
          <w:tcPr>
            <w:tcW w:w="850" w:type="dxa"/>
            <w:shd w:val="clear" w:color="auto" w:fill="4CB847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937" w:type="dxa"/>
            <w:shd w:val="clear" w:color="auto" w:fill="4CB847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shd w:val="clear" w:color="auto" w:fill="4CB847"/>
          </w:tcPr>
          <w:p w14:paraId="55CC0DC9" w14:textId="77777777" w:rsidR="00B35094" w:rsidRPr="007E4993" w:rsidRDefault="008E19A8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827" w:type="dxa"/>
            <w:shd w:val="clear" w:color="auto" w:fill="4CB847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33" w:type="dxa"/>
            <w:shd w:val="clear" w:color="auto" w:fill="4CB847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35094" w:rsidRPr="007E4993" w14:paraId="5E31D108" w14:textId="77777777" w:rsidTr="00BC2139">
        <w:trPr>
          <w:trHeight w:val="807"/>
          <w:jc w:val="center"/>
        </w:trPr>
        <w:tc>
          <w:tcPr>
            <w:tcW w:w="850" w:type="dxa"/>
          </w:tcPr>
          <w:p w14:paraId="6DD091A6" w14:textId="77777777" w:rsidR="00B35094" w:rsidRPr="00BC2139" w:rsidRDefault="008E19A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4CB847"/>
                <w:sz w:val="20"/>
              </w:rPr>
            </w:pPr>
            <w:r w:rsidRPr="00BC2139">
              <w:rPr>
                <w:rFonts w:asciiTheme="minorHAnsi" w:hAnsiTheme="minorHAnsi" w:cstheme="minorHAnsi"/>
                <w:b/>
                <w:color w:val="4CB847"/>
                <w:sz w:val="20"/>
              </w:rPr>
              <w:t>1</w:t>
            </w:r>
          </w:p>
        </w:tc>
        <w:tc>
          <w:tcPr>
            <w:tcW w:w="7937" w:type="dxa"/>
          </w:tcPr>
          <w:p w14:paraId="7A86FF3F" w14:textId="218647FF" w:rsidR="00B35094" w:rsidRPr="007E4993" w:rsidRDefault="00E426F1" w:rsidP="00E426F1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E426F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Finding Patterns: </w:t>
            </w:r>
            <w:r w:rsidRPr="00E426F1">
              <w:rPr>
                <w:rFonts w:asciiTheme="minorHAnsi" w:hAnsiTheme="minorHAnsi" w:cstheme="minorHAnsi"/>
                <w:bCs/>
                <w:color w:val="231F20"/>
                <w:sz w:val="20"/>
              </w:rPr>
              <w:t>Articulates and shares prior understanding of what constitutes a pattern (U&amp;C); Uses available resources to create own pattern (C)</w:t>
            </w:r>
          </w:p>
        </w:tc>
        <w:tc>
          <w:tcPr>
            <w:tcW w:w="709" w:type="dxa"/>
          </w:tcPr>
          <w:p w14:paraId="27FB0435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vMerge w:val="restart"/>
          </w:tcPr>
          <w:p w14:paraId="7D3B6063" w14:textId="77777777" w:rsidR="00E426F1" w:rsidRPr="00E426F1" w:rsidRDefault="00E426F1" w:rsidP="00E426F1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E426F1">
              <w:rPr>
                <w:rFonts w:asciiTheme="minorHAnsi" w:hAnsiTheme="minorHAnsi" w:cstheme="minorHAnsi"/>
                <w:sz w:val="20"/>
                <w:szCs w:val="20"/>
              </w:rPr>
              <w:t>[D] Notice &amp; Wonder L1, 3</w:t>
            </w:r>
          </w:p>
          <w:p w14:paraId="69EDB0C5" w14:textId="232293D5" w:rsidR="00E426F1" w:rsidRPr="00E426F1" w:rsidRDefault="00E426F1" w:rsidP="00E426F1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E426F1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D05F13" w:rsidRPr="00E426F1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E426F1">
              <w:rPr>
                <w:rFonts w:asciiTheme="minorHAnsi" w:hAnsiTheme="minorHAnsi" w:cstheme="minorHAnsi"/>
                <w:sz w:val="20"/>
                <w:szCs w:val="20"/>
              </w:rPr>
              <w:t>Think-Pair-Share L1</w:t>
            </w:r>
            <w:r w:rsidR="00D05F13" w:rsidRPr="00E426F1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Pr="00E426F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5EA36AAE" w14:textId="2B11E927" w:rsidR="00E426F1" w:rsidRPr="00E426F1" w:rsidRDefault="00E426F1" w:rsidP="00E426F1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E426F1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D05F13" w:rsidRPr="00E426F1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E426F1">
              <w:rPr>
                <w:rFonts w:asciiTheme="minorHAnsi" w:hAnsiTheme="minorHAnsi" w:cstheme="minorHAnsi"/>
                <w:sz w:val="20"/>
                <w:szCs w:val="20"/>
              </w:rPr>
              <w:t>Reason &amp; Respond L1</w:t>
            </w:r>
            <w:r w:rsidR="00952B54" w:rsidRPr="00E426F1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="00952B54" w:rsidRPr="00E426F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3E406B61" w14:textId="77777777" w:rsidR="00E426F1" w:rsidRPr="00E426F1" w:rsidRDefault="00E426F1" w:rsidP="00E426F1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E426F1">
              <w:rPr>
                <w:rFonts w:asciiTheme="minorHAnsi" w:hAnsiTheme="minorHAnsi" w:cstheme="minorHAnsi"/>
                <w:sz w:val="20"/>
                <w:szCs w:val="20"/>
              </w:rPr>
              <w:t>[C] Creating Patterns L1, 3</w:t>
            </w:r>
          </w:p>
          <w:p w14:paraId="48643DBB" w14:textId="77777777" w:rsidR="00E426F1" w:rsidRPr="00E426F1" w:rsidRDefault="00E426F1" w:rsidP="00E426F1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E426F1">
              <w:rPr>
                <w:rFonts w:asciiTheme="minorHAnsi" w:hAnsiTheme="minorHAnsi" w:cstheme="minorHAnsi"/>
                <w:sz w:val="20"/>
                <w:szCs w:val="20"/>
              </w:rPr>
              <w:t>[C] Musical Patterns L2</w:t>
            </w:r>
          </w:p>
          <w:p w14:paraId="3EFF1BA8" w14:textId="48A11270" w:rsidR="004A194E" w:rsidRDefault="00E426F1" w:rsidP="00E426F1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E426F1">
              <w:rPr>
                <w:rFonts w:asciiTheme="minorHAnsi" w:hAnsiTheme="minorHAnsi" w:cstheme="minorHAnsi"/>
                <w:sz w:val="20"/>
                <w:szCs w:val="20"/>
              </w:rPr>
              <w:t>[C] Pattern Stations L4</w:t>
            </w:r>
          </w:p>
          <w:p w14:paraId="3AF3FA3B" w14:textId="77777777" w:rsidR="00E426F1" w:rsidRDefault="00E426F1" w:rsidP="00E426F1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20A8F3" w14:textId="77777777" w:rsidR="00E426F1" w:rsidRPr="007E4993" w:rsidRDefault="00E426F1" w:rsidP="00E426F1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B35094" w:rsidRPr="007E4993" w:rsidRDefault="008E19A8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5F4B0FA3" w14:textId="77777777" w:rsidR="00E426F1" w:rsidRPr="00E426F1" w:rsidRDefault="00E426F1" w:rsidP="00E426F1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426F1">
              <w:rPr>
                <w:rFonts w:asciiTheme="minorHAnsi" w:hAnsiTheme="minorHAnsi" w:cstheme="minorHAnsi"/>
                <w:color w:val="231F20"/>
                <w:sz w:val="20"/>
              </w:rPr>
              <w:t>Pupil’s Book pages 70–73</w:t>
            </w:r>
          </w:p>
          <w:p w14:paraId="5DA3BD20" w14:textId="77777777" w:rsidR="00E426F1" w:rsidRPr="00E426F1" w:rsidRDefault="00E426F1" w:rsidP="00E426F1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426F1">
              <w:rPr>
                <w:rFonts w:asciiTheme="minorHAnsi" w:hAnsiTheme="minorHAnsi" w:cstheme="minorHAnsi"/>
                <w:color w:val="231F20"/>
                <w:sz w:val="20"/>
              </w:rPr>
              <w:t>Home/School Links Book page 26</w:t>
            </w:r>
          </w:p>
          <w:p w14:paraId="19B6016C" w14:textId="6D9B5774" w:rsidR="00B35094" w:rsidRPr="007E4993" w:rsidRDefault="00E426F1" w:rsidP="00E426F1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E426F1">
              <w:rPr>
                <w:rFonts w:asciiTheme="minorHAnsi" w:hAnsiTheme="minorHAnsi" w:cstheme="minorHAnsi"/>
                <w:color w:val="231F20"/>
                <w:sz w:val="20"/>
              </w:rPr>
              <w:t>PCM 35</w:t>
            </w:r>
          </w:p>
        </w:tc>
        <w:tc>
          <w:tcPr>
            <w:tcW w:w="1833" w:type="dxa"/>
            <w:vMerge w:val="restart"/>
          </w:tcPr>
          <w:p w14:paraId="76615510" w14:textId="77777777" w:rsidR="00B35094" w:rsidRPr="007E4993" w:rsidRDefault="008E19A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B35094" w:rsidRPr="007E4993" w:rsidRDefault="008E19A8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B35094" w:rsidRPr="007E4993" w:rsidRDefault="008E19A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B35094" w:rsidRPr="007E4993" w:rsidRDefault="008E19A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59EDF26E" w:rsidR="00B35094" w:rsidRPr="007E4993" w:rsidRDefault="008E19A8" w:rsidP="004A194E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responding to insights gleaned </w:t>
            </w:r>
            <w:r w:rsidR="004A194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from</w:t>
            </w:r>
            <w:r w:rsidR="004A194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children’s responses to </w:t>
            </w:r>
            <w:r w:rsidR="004A194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learning experiences</w:t>
            </w:r>
          </w:p>
          <w:p w14:paraId="0E0722FD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3CF03B8" w14:textId="117A9C45" w:rsidR="00E426F1" w:rsidRPr="00E426F1" w:rsidRDefault="008E19A8" w:rsidP="00E426F1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="00E426F1" w:rsidRPr="00E426F1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 w:rsidR="00E426F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E426F1" w:rsidRPr="00E426F1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148B3132" w14:textId="032464E0" w:rsidR="00E426F1" w:rsidRPr="00E426F1" w:rsidRDefault="00E426F1" w:rsidP="00E426F1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426F1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E426F1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3AEAFDF7" w14:textId="77777777" w:rsidR="00E426F1" w:rsidRPr="00E426F1" w:rsidRDefault="00E426F1" w:rsidP="00E426F1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426F1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4A6F3563" w14:textId="77777777" w:rsidR="004A194E" w:rsidRDefault="00E426F1" w:rsidP="00E426F1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426F1">
              <w:rPr>
                <w:rFonts w:asciiTheme="minorHAnsi" w:hAnsiTheme="minorHAnsi" w:cstheme="minorHAnsi"/>
                <w:color w:val="231F20"/>
                <w:sz w:val="20"/>
              </w:rPr>
              <w:t xml:space="preserve">page 21 </w:t>
            </w:r>
          </w:p>
          <w:p w14:paraId="592792A6" w14:textId="6637D69F" w:rsidR="00E426F1" w:rsidRPr="007E4993" w:rsidRDefault="00E426F1" w:rsidP="00E426F1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B35094" w:rsidRPr="007E4993" w14:paraId="5D94DE4A" w14:textId="77777777" w:rsidTr="00BC2139">
        <w:trPr>
          <w:trHeight w:val="603"/>
          <w:jc w:val="center"/>
        </w:trPr>
        <w:tc>
          <w:tcPr>
            <w:tcW w:w="850" w:type="dxa"/>
          </w:tcPr>
          <w:p w14:paraId="382CFADF" w14:textId="77777777" w:rsidR="00B35094" w:rsidRPr="00BC2139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4CB847"/>
                <w:sz w:val="20"/>
              </w:rPr>
            </w:pPr>
            <w:r w:rsidRPr="00BC2139">
              <w:rPr>
                <w:rFonts w:asciiTheme="minorHAnsi" w:hAnsiTheme="minorHAnsi" w:cstheme="minorHAnsi"/>
                <w:b/>
                <w:color w:val="4CB847"/>
                <w:sz w:val="20"/>
              </w:rPr>
              <w:t>2</w:t>
            </w:r>
          </w:p>
        </w:tc>
        <w:tc>
          <w:tcPr>
            <w:tcW w:w="7937" w:type="dxa"/>
          </w:tcPr>
          <w:p w14:paraId="2C27DB33" w14:textId="1C7DA657" w:rsidR="00B35094" w:rsidRPr="007E4993" w:rsidRDefault="00E426F1" w:rsidP="00E426F1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E426F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Describing and Making Patterns: </w:t>
            </w:r>
            <w:r w:rsidRPr="00E426F1">
              <w:rPr>
                <w:rFonts w:asciiTheme="minorHAnsi" w:hAnsiTheme="minorHAnsi" w:cstheme="minorHAnsi"/>
                <w:bCs/>
                <w:color w:val="231F20"/>
                <w:sz w:val="20"/>
              </w:rPr>
              <w:t>Compares alternative perspectives on patterns (R); Describes or shows why a rule describes a pattern (R)</w:t>
            </w:r>
          </w:p>
        </w:tc>
        <w:tc>
          <w:tcPr>
            <w:tcW w:w="709" w:type="dxa"/>
          </w:tcPr>
          <w:p w14:paraId="1011076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vMerge/>
          </w:tcPr>
          <w:p w14:paraId="7854AB2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63375A6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E6C46B7" w14:textId="77777777" w:rsidTr="00BC2139">
        <w:trPr>
          <w:trHeight w:val="941"/>
          <w:jc w:val="center"/>
        </w:trPr>
        <w:tc>
          <w:tcPr>
            <w:tcW w:w="850" w:type="dxa"/>
          </w:tcPr>
          <w:p w14:paraId="33209CCB" w14:textId="77777777" w:rsidR="00B35094" w:rsidRPr="00BC2139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4CB847"/>
                <w:sz w:val="20"/>
              </w:rPr>
            </w:pPr>
            <w:r w:rsidRPr="00BC2139">
              <w:rPr>
                <w:rFonts w:asciiTheme="minorHAnsi" w:hAnsiTheme="minorHAnsi" w:cstheme="minorHAnsi"/>
                <w:b/>
                <w:color w:val="4CB847"/>
                <w:sz w:val="20"/>
              </w:rPr>
              <w:t>3</w:t>
            </w:r>
          </w:p>
        </w:tc>
        <w:tc>
          <w:tcPr>
            <w:tcW w:w="7937" w:type="dxa"/>
          </w:tcPr>
          <w:p w14:paraId="7EFFFA45" w14:textId="512F171C" w:rsidR="00B35094" w:rsidRPr="007E4993" w:rsidRDefault="00E426F1" w:rsidP="004A194E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E426F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Growing or Shrinking Patterns: </w:t>
            </w:r>
            <w:r w:rsidRPr="00E426F1">
              <w:rPr>
                <w:rFonts w:asciiTheme="minorHAnsi" w:hAnsiTheme="minorHAnsi" w:cstheme="minorHAnsi"/>
                <w:bCs/>
                <w:color w:val="231F20"/>
                <w:sz w:val="20"/>
              </w:rPr>
              <w:t>Describes the structure of growing and shrinking patterns (C)</w:t>
            </w:r>
          </w:p>
        </w:tc>
        <w:tc>
          <w:tcPr>
            <w:tcW w:w="709" w:type="dxa"/>
          </w:tcPr>
          <w:p w14:paraId="3D3115A3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vMerge/>
          </w:tcPr>
          <w:p w14:paraId="1F17EFB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7453659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74552C4E" w14:textId="77777777" w:rsidTr="00BC2139">
        <w:trPr>
          <w:trHeight w:val="968"/>
          <w:jc w:val="center"/>
        </w:trPr>
        <w:tc>
          <w:tcPr>
            <w:tcW w:w="850" w:type="dxa"/>
          </w:tcPr>
          <w:p w14:paraId="5AE1A8A1" w14:textId="77777777" w:rsidR="00B35094" w:rsidRPr="00BC2139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4CB847"/>
                <w:sz w:val="20"/>
              </w:rPr>
            </w:pPr>
            <w:r w:rsidRPr="00BC2139">
              <w:rPr>
                <w:rFonts w:asciiTheme="minorHAnsi" w:hAnsiTheme="minorHAnsi" w:cstheme="minorHAnsi"/>
                <w:b/>
                <w:color w:val="4CB847"/>
                <w:sz w:val="20"/>
              </w:rPr>
              <w:t>4</w:t>
            </w:r>
          </w:p>
        </w:tc>
        <w:tc>
          <w:tcPr>
            <w:tcW w:w="7937" w:type="dxa"/>
          </w:tcPr>
          <w:p w14:paraId="43712450" w14:textId="76E1317E" w:rsidR="00B35094" w:rsidRPr="007E4993" w:rsidRDefault="00E426F1" w:rsidP="004A194E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E426F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Pattern Stations: </w:t>
            </w:r>
            <w:r w:rsidRPr="00E426F1">
              <w:rPr>
                <w:rFonts w:asciiTheme="minorHAnsi" w:hAnsiTheme="minorHAnsi" w:cstheme="minorHAnsi"/>
                <w:bCs/>
                <w:color w:val="231F20"/>
                <w:sz w:val="20"/>
              </w:rPr>
              <w:t>Describes the structure of growing and shrinking patterns (C); Describes or shows why a rule describes a pattern (R)</w:t>
            </w:r>
          </w:p>
        </w:tc>
        <w:tc>
          <w:tcPr>
            <w:tcW w:w="709" w:type="dxa"/>
          </w:tcPr>
          <w:p w14:paraId="668AF191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vMerge/>
          </w:tcPr>
          <w:p w14:paraId="7B62461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0427578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1F08E80A" w14:textId="77777777" w:rsidTr="00E426F1">
        <w:trPr>
          <w:trHeight w:val="1552"/>
          <w:jc w:val="center"/>
        </w:trPr>
        <w:tc>
          <w:tcPr>
            <w:tcW w:w="850" w:type="dxa"/>
          </w:tcPr>
          <w:p w14:paraId="0291A5E0" w14:textId="77777777" w:rsidR="00B35094" w:rsidRPr="00BC2139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4CB847"/>
                <w:sz w:val="20"/>
              </w:rPr>
            </w:pPr>
            <w:r w:rsidRPr="00BC2139">
              <w:rPr>
                <w:rFonts w:asciiTheme="minorHAnsi" w:hAnsiTheme="minorHAnsi" w:cstheme="minorHAnsi"/>
                <w:b/>
                <w:color w:val="4CB847"/>
                <w:sz w:val="20"/>
              </w:rPr>
              <w:t>5</w:t>
            </w:r>
          </w:p>
        </w:tc>
        <w:tc>
          <w:tcPr>
            <w:tcW w:w="7937" w:type="dxa"/>
          </w:tcPr>
          <w:p w14:paraId="7D17D6B2" w14:textId="6D3F933D" w:rsidR="00B35094" w:rsidRPr="007E4993" w:rsidRDefault="004A194E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4A194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4A194E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9" w:type="dxa"/>
          </w:tcPr>
          <w:p w14:paraId="16947309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vMerge/>
          </w:tcPr>
          <w:p w14:paraId="580DEA39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28DF714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674876">
        <w:trPr>
          <w:trHeight w:val="619"/>
          <w:jc w:val="center"/>
        </w:trPr>
        <w:tc>
          <w:tcPr>
            <w:tcW w:w="15216" w:type="dxa"/>
            <w:tcBorders>
              <w:top w:val="single" w:sz="8" w:space="0" w:color="B3D235"/>
              <w:left w:val="single" w:sz="8" w:space="0" w:color="B3D235"/>
              <w:bottom w:val="single" w:sz="8" w:space="0" w:color="B3D235"/>
              <w:right w:val="single" w:sz="8" w:space="0" w:color="B3D235"/>
            </w:tcBorders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BC213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7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12A6" w14:textId="77777777" w:rsidR="003D4FD6" w:rsidRDefault="003D4FD6" w:rsidP="008E19A8">
      <w:r>
        <w:separator/>
      </w:r>
    </w:p>
  </w:endnote>
  <w:endnote w:type="continuationSeparator" w:id="0">
    <w:p w14:paraId="534AA873" w14:textId="77777777" w:rsidR="003D4FD6" w:rsidRDefault="003D4FD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E597" w14:textId="77777777" w:rsidR="003D4FD6" w:rsidRDefault="003D4FD6" w:rsidP="008E19A8">
      <w:r>
        <w:separator/>
      </w:r>
    </w:p>
  </w:footnote>
  <w:footnote w:type="continuationSeparator" w:id="0">
    <w:p w14:paraId="6CCA7E2F" w14:textId="77777777" w:rsidR="003D4FD6" w:rsidRDefault="003D4FD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BA65" w14:textId="2FC4E41B" w:rsidR="00142860" w:rsidRPr="008E19A8" w:rsidRDefault="00E426F1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D42748">
      <w:rPr>
        <w:rFonts w:asciiTheme="minorHAnsi" w:hAnsiTheme="minorHAnsi" w:cstheme="minorHAnsi"/>
      </w:rPr>
      <w:t>1st Class – Short-Term Plan</w:t>
    </w:r>
    <w:r w:rsidR="00142860">
      <w:rPr>
        <w:rFonts w:asciiTheme="minorHAnsi" w:hAnsiTheme="minorHAnsi" w:cstheme="minorHAnsi"/>
        <w:color w:val="000000" w:themeColor="text1"/>
      </w:rPr>
      <w:tab/>
    </w:r>
    <w:r w:rsidR="00142860"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="00142860" w:rsidRPr="00AC59AC">
      <w:rPr>
        <w:rFonts w:asciiTheme="minorHAnsi" w:hAnsiTheme="minorHAnsi" w:cstheme="minorHAnsi"/>
        <w:b/>
        <w:bCs/>
        <w:lang w:val="en-GB"/>
      </w:rPr>
      <w:t>Name:</w:t>
    </w:r>
    <w:r w:rsidR="00142860" w:rsidRPr="008A71E1">
      <w:rPr>
        <w:rFonts w:asciiTheme="minorHAnsi" w:hAnsiTheme="minorHAnsi" w:cstheme="minorHAnsi"/>
        <w:lang w:val="en-GB"/>
      </w:rPr>
      <w:t xml:space="preserve"> ______________ </w:t>
    </w:r>
    <w:r w:rsidR="00142860" w:rsidRPr="00AC59AC">
      <w:rPr>
        <w:rFonts w:asciiTheme="minorHAnsi" w:hAnsiTheme="minorHAnsi" w:cstheme="minorHAnsi"/>
        <w:b/>
        <w:bCs/>
        <w:lang w:val="en-GB"/>
      </w:rPr>
      <w:t>Date:</w:t>
    </w:r>
    <w:r w:rsidR="00142860"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55F6C"/>
    <w:rsid w:val="00061066"/>
    <w:rsid w:val="000619B0"/>
    <w:rsid w:val="00066436"/>
    <w:rsid w:val="00096735"/>
    <w:rsid w:val="000C1930"/>
    <w:rsid w:val="000D2BDB"/>
    <w:rsid w:val="000E3562"/>
    <w:rsid w:val="0010317E"/>
    <w:rsid w:val="001059C6"/>
    <w:rsid w:val="00105DC4"/>
    <w:rsid w:val="00142860"/>
    <w:rsid w:val="00142FA9"/>
    <w:rsid w:val="0014461F"/>
    <w:rsid w:val="001A204E"/>
    <w:rsid w:val="001C53D9"/>
    <w:rsid w:val="001D0BEB"/>
    <w:rsid w:val="001E6E13"/>
    <w:rsid w:val="00251669"/>
    <w:rsid w:val="00255642"/>
    <w:rsid w:val="002B7771"/>
    <w:rsid w:val="002E6C77"/>
    <w:rsid w:val="003274BA"/>
    <w:rsid w:val="00335922"/>
    <w:rsid w:val="00360494"/>
    <w:rsid w:val="003801AA"/>
    <w:rsid w:val="00393816"/>
    <w:rsid w:val="003C163D"/>
    <w:rsid w:val="003D4FD6"/>
    <w:rsid w:val="00400FDA"/>
    <w:rsid w:val="00404FA0"/>
    <w:rsid w:val="00442720"/>
    <w:rsid w:val="0046444A"/>
    <w:rsid w:val="004820A8"/>
    <w:rsid w:val="00483008"/>
    <w:rsid w:val="004A194E"/>
    <w:rsid w:val="004D0C7F"/>
    <w:rsid w:val="00502CAD"/>
    <w:rsid w:val="00513071"/>
    <w:rsid w:val="00571D4D"/>
    <w:rsid w:val="005B7257"/>
    <w:rsid w:val="0065616A"/>
    <w:rsid w:val="00674876"/>
    <w:rsid w:val="00674EA0"/>
    <w:rsid w:val="00684BD6"/>
    <w:rsid w:val="00686627"/>
    <w:rsid w:val="00691E6F"/>
    <w:rsid w:val="00697098"/>
    <w:rsid w:val="006A6CB3"/>
    <w:rsid w:val="006B66F1"/>
    <w:rsid w:val="006B79AB"/>
    <w:rsid w:val="006C0A1B"/>
    <w:rsid w:val="006D0D8F"/>
    <w:rsid w:val="00732534"/>
    <w:rsid w:val="0074521E"/>
    <w:rsid w:val="007526CA"/>
    <w:rsid w:val="007E4993"/>
    <w:rsid w:val="007F2612"/>
    <w:rsid w:val="00861699"/>
    <w:rsid w:val="00883320"/>
    <w:rsid w:val="00893637"/>
    <w:rsid w:val="00895A4F"/>
    <w:rsid w:val="008A133D"/>
    <w:rsid w:val="008C4D27"/>
    <w:rsid w:val="008E19A8"/>
    <w:rsid w:val="008E2C8D"/>
    <w:rsid w:val="008F0FD8"/>
    <w:rsid w:val="008F79CA"/>
    <w:rsid w:val="009005DD"/>
    <w:rsid w:val="00917577"/>
    <w:rsid w:val="00952B54"/>
    <w:rsid w:val="009826B9"/>
    <w:rsid w:val="009A2326"/>
    <w:rsid w:val="009E7B1E"/>
    <w:rsid w:val="00A06932"/>
    <w:rsid w:val="00A14183"/>
    <w:rsid w:val="00A37599"/>
    <w:rsid w:val="00A4645F"/>
    <w:rsid w:val="00A5348A"/>
    <w:rsid w:val="00A54056"/>
    <w:rsid w:val="00AE4472"/>
    <w:rsid w:val="00AE66FA"/>
    <w:rsid w:val="00B22F1A"/>
    <w:rsid w:val="00B261E5"/>
    <w:rsid w:val="00B35094"/>
    <w:rsid w:val="00B41601"/>
    <w:rsid w:val="00B50118"/>
    <w:rsid w:val="00B623CB"/>
    <w:rsid w:val="00BB71B3"/>
    <w:rsid w:val="00BC2139"/>
    <w:rsid w:val="00BD17ED"/>
    <w:rsid w:val="00BE3AF6"/>
    <w:rsid w:val="00C95240"/>
    <w:rsid w:val="00CE7A7B"/>
    <w:rsid w:val="00CF52D2"/>
    <w:rsid w:val="00D05F13"/>
    <w:rsid w:val="00D2044B"/>
    <w:rsid w:val="00D23537"/>
    <w:rsid w:val="00D57400"/>
    <w:rsid w:val="00D60953"/>
    <w:rsid w:val="00DE69A5"/>
    <w:rsid w:val="00DF74F9"/>
    <w:rsid w:val="00E22DAD"/>
    <w:rsid w:val="00E418D5"/>
    <w:rsid w:val="00E426F1"/>
    <w:rsid w:val="00E77B96"/>
    <w:rsid w:val="00E86B4C"/>
    <w:rsid w:val="00EC03C8"/>
    <w:rsid w:val="00EE7F1C"/>
    <w:rsid w:val="00F0786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Teresa McMenamin</cp:lastModifiedBy>
  <cp:revision>2</cp:revision>
  <cp:lastPrinted>2024-09-04T09:54:00Z</cp:lastPrinted>
  <dcterms:created xsi:type="dcterms:W3CDTF">2024-12-09T11:17:00Z</dcterms:created>
  <dcterms:modified xsi:type="dcterms:W3CDTF">2024-12-09T11:17:00Z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</Properties>
</file>