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1D765" w14:textId="77777777" w:rsidR="00B85312" w:rsidRDefault="00B85312" w:rsidP="00CD62C8">
      <w:pPr>
        <w:jc w:val="center"/>
        <w:rPr>
          <w:rFonts w:asciiTheme="minorHAnsi" w:hAnsiTheme="minorHAnsi" w:cstheme="minorHAnsi"/>
          <w:b/>
          <w:color w:val="BB5EA4"/>
          <w:sz w:val="28"/>
          <w:szCs w:val="28"/>
        </w:rPr>
      </w:pPr>
    </w:p>
    <w:p w14:paraId="7F1655AB" w14:textId="02D7313B" w:rsidR="00B85312" w:rsidRDefault="000E0ACC" w:rsidP="00CD62C8">
      <w:pPr>
        <w:jc w:val="center"/>
        <w:rPr>
          <w:rFonts w:asciiTheme="minorHAnsi" w:hAnsiTheme="minorHAnsi" w:cstheme="minorHAnsi"/>
          <w:b/>
          <w:color w:val="BB5EA4"/>
          <w:sz w:val="28"/>
          <w:szCs w:val="28"/>
        </w:rPr>
      </w:pPr>
      <w:r w:rsidRPr="000E0ACC">
        <w:rPr>
          <w:rFonts w:asciiTheme="minorHAnsi" w:hAnsiTheme="minorHAnsi" w:cstheme="minorHAnsi"/>
          <w:b/>
          <w:color w:val="BB5EA4"/>
          <w:sz w:val="28"/>
          <w:szCs w:val="28"/>
        </w:rPr>
        <w:t>Unit 15: Money (May: Weeks 1&amp;2)</w:t>
      </w:r>
    </w:p>
    <w:p w14:paraId="33A92360" w14:textId="77777777" w:rsidR="004A6F65" w:rsidRPr="007E4993" w:rsidRDefault="004A6F65" w:rsidP="00CD62C8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single" w:sz="8" w:space="0" w:color="92278F"/>
          <w:left w:val="single" w:sz="8" w:space="0" w:color="92278F"/>
          <w:bottom w:val="single" w:sz="8" w:space="0" w:color="92278F"/>
          <w:right w:val="single" w:sz="8" w:space="0" w:color="92278F"/>
          <w:insideH w:val="single" w:sz="8" w:space="0" w:color="92278F"/>
          <w:insideV w:val="single" w:sz="8" w:space="0" w:color="92278F"/>
        </w:tblBorders>
        <w:tblLook w:val="04A0" w:firstRow="1" w:lastRow="0" w:firstColumn="1" w:lastColumn="0" w:noHBand="0" w:noVBand="1"/>
      </w:tblPr>
      <w:tblGrid>
        <w:gridCol w:w="2544"/>
        <w:gridCol w:w="12700"/>
      </w:tblGrid>
      <w:tr w:rsidR="008E19A8" w:rsidRPr="007E4993" w14:paraId="5E161CAA" w14:textId="77777777" w:rsidTr="00CD62C8">
        <w:trPr>
          <w:jc w:val="center"/>
        </w:trPr>
        <w:tc>
          <w:tcPr>
            <w:tcW w:w="2544" w:type="dxa"/>
            <w:shd w:val="clear" w:color="auto" w:fill="EFDAEA"/>
          </w:tcPr>
          <w:p w14:paraId="32B86C2C" w14:textId="7E234F6F" w:rsidR="008E19A8" w:rsidRPr="007E4993" w:rsidRDefault="008E19A8" w:rsidP="008E19A8">
            <w:pPr>
              <w:widowControl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Strand(s)</w:t>
            </w:r>
            <w:r w:rsidR="000C193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&gt; Strand unit(s)</w:t>
            </w:r>
          </w:p>
        </w:tc>
        <w:tc>
          <w:tcPr>
            <w:tcW w:w="12700" w:type="dxa"/>
          </w:tcPr>
          <w:p w14:paraId="681A9013" w14:textId="6F8D0391" w:rsidR="008E19A8" w:rsidRPr="007E4993" w:rsidRDefault="000E0ACC" w:rsidP="008E19A8">
            <w:pPr>
              <w:widowControl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0E0ACC">
              <w:rPr>
                <w:rFonts w:asciiTheme="minorHAnsi" w:hAnsiTheme="minorHAnsi" w:cstheme="minorHAnsi"/>
                <w:color w:val="231F20"/>
                <w:sz w:val="20"/>
              </w:rPr>
              <w:t>Measures &gt; Money. Number &gt; Sets and Operations.</w:t>
            </w:r>
          </w:p>
        </w:tc>
      </w:tr>
    </w:tbl>
    <w:p w14:paraId="115697F4" w14:textId="77777777" w:rsidR="008E19A8" w:rsidRPr="007E4993" w:rsidRDefault="008E19A8" w:rsidP="008E19A8">
      <w:pPr>
        <w:pStyle w:val="BodyText"/>
        <w:spacing w:before="54"/>
        <w:rPr>
          <w:rFonts w:asciiTheme="minorHAnsi" w:hAnsiTheme="minorHAnsi" w:cstheme="minorHAnsi"/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single" w:sz="8" w:space="0" w:color="92278F"/>
          <w:left w:val="single" w:sz="8" w:space="0" w:color="92278F"/>
          <w:bottom w:val="single" w:sz="8" w:space="0" w:color="92278F"/>
          <w:right w:val="single" w:sz="8" w:space="0" w:color="92278F"/>
          <w:insideH w:val="single" w:sz="8" w:space="0" w:color="92278F"/>
          <w:insideV w:val="single" w:sz="8" w:space="0" w:color="92278F"/>
        </w:tblBorders>
        <w:tblLook w:val="04A0" w:firstRow="1" w:lastRow="0" w:firstColumn="1" w:lastColumn="0" w:noHBand="0" w:noVBand="1"/>
      </w:tblPr>
      <w:tblGrid>
        <w:gridCol w:w="2545"/>
        <w:gridCol w:w="12685"/>
      </w:tblGrid>
      <w:tr w:rsidR="008E19A8" w:rsidRPr="007E4993" w14:paraId="478A137D" w14:textId="77777777" w:rsidTr="00CD62C8">
        <w:trPr>
          <w:jc w:val="center"/>
        </w:trPr>
        <w:tc>
          <w:tcPr>
            <w:tcW w:w="2545" w:type="dxa"/>
            <w:shd w:val="clear" w:color="auto" w:fill="EFDAEA"/>
          </w:tcPr>
          <w:p w14:paraId="42101839" w14:textId="77777777" w:rsidR="008E19A8" w:rsidRPr="007E4993" w:rsidRDefault="008E19A8" w:rsidP="008E19A8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Learning Outcome(s)</w:t>
            </w:r>
          </w:p>
        </w:tc>
        <w:tc>
          <w:tcPr>
            <w:tcW w:w="12685" w:type="dxa"/>
          </w:tcPr>
          <w:p w14:paraId="7E7E1F77" w14:textId="573BFD82" w:rsidR="008E19A8" w:rsidRPr="007E4993" w:rsidRDefault="000E0ACC" w:rsidP="000E0ACC">
            <w:pPr>
              <w:pStyle w:val="BodyText"/>
              <w:spacing w:line="249" w:lineRule="auto"/>
              <w:ind w:left="20" w:hanging="20"/>
              <w:jc w:val="both"/>
              <w:rPr>
                <w:rFonts w:asciiTheme="minorHAnsi" w:hAnsiTheme="minorHAnsi" w:cstheme="minorHAnsi"/>
              </w:rPr>
            </w:pPr>
            <w:r w:rsidRPr="000E0ACC">
              <w:rPr>
                <w:rFonts w:asciiTheme="minorHAnsi" w:hAnsiTheme="minorHAnsi" w:cstheme="minorHAnsi"/>
                <w:color w:val="231F20"/>
              </w:rPr>
              <w:t>Through appropriately playful and engaging learning experiences children should be able to recognise the value of money and use euro and cent in a range of meaningful contexts;</w:t>
            </w:r>
            <w:r>
              <w:rPr>
                <w:rFonts w:asciiTheme="minorHAnsi" w:hAnsiTheme="minorHAnsi" w:cstheme="minorHAnsi"/>
                <w:color w:val="231F20"/>
              </w:rPr>
              <w:t xml:space="preserve"> </w:t>
            </w:r>
            <w:r w:rsidRPr="000E0ACC">
              <w:rPr>
                <w:rFonts w:asciiTheme="minorHAnsi" w:hAnsiTheme="minorHAnsi" w:cstheme="minorHAnsi"/>
                <w:color w:val="231F20"/>
              </w:rPr>
              <w:t>select, make use of and represent a range of addition and subtraction strategies.</w:t>
            </w:r>
          </w:p>
        </w:tc>
      </w:tr>
    </w:tbl>
    <w:p w14:paraId="290763C0" w14:textId="77777777" w:rsidR="00B35094" w:rsidRPr="007E4993" w:rsidRDefault="00B35094">
      <w:pPr>
        <w:pStyle w:val="BodyText"/>
        <w:spacing w:before="2"/>
        <w:rPr>
          <w:rFonts w:asciiTheme="minorHAnsi" w:hAnsiTheme="minorHAnsi" w:cstheme="minorHAnsi"/>
        </w:rPr>
      </w:pPr>
    </w:p>
    <w:tbl>
      <w:tblPr>
        <w:tblW w:w="15156" w:type="dxa"/>
        <w:jc w:val="center"/>
        <w:tblBorders>
          <w:top w:val="single" w:sz="8" w:space="0" w:color="92278F"/>
          <w:left w:val="single" w:sz="8" w:space="0" w:color="92278F"/>
          <w:bottom w:val="single" w:sz="8" w:space="0" w:color="92278F"/>
          <w:right w:val="single" w:sz="8" w:space="0" w:color="92278F"/>
          <w:insideH w:val="single" w:sz="8" w:space="0" w:color="92278F"/>
          <w:insideV w:val="single" w:sz="8" w:space="0" w:color="92278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7787"/>
        <w:gridCol w:w="567"/>
        <w:gridCol w:w="3402"/>
        <w:gridCol w:w="2550"/>
      </w:tblGrid>
      <w:tr w:rsidR="00B35094" w:rsidRPr="007E4993" w14:paraId="462E005C" w14:textId="77777777" w:rsidTr="000E0ACC">
        <w:trPr>
          <w:trHeight w:val="403"/>
          <w:jc w:val="center"/>
        </w:trPr>
        <w:tc>
          <w:tcPr>
            <w:tcW w:w="850" w:type="dxa"/>
            <w:shd w:val="clear" w:color="auto" w:fill="BB5EA4"/>
          </w:tcPr>
          <w:p w14:paraId="1B8A8954" w14:textId="0CBB9FC9" w:rsidR="00B35094" w:rsidRPr="007E4993" w:rsidRDefault="008E19A8">
            <w:pPr>
              <w:pStyle w:val="TableParagraph"/>
              <w:spacing w:before="4"/>
              <w:ind w:left="31" w:right="1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Lesson</w:t>
            </w:r>
          </w:p>
        </w:tc>
        <w:tc>
          <w:tcPr>
            <w:tcW w:w="7787" w:type="dxa"/>
            <w:shd w:val="clear" w:color="auto" w:fill="BB5EA4"/>
          </w:tcPr>
          <w:p w14:paraId="2CC3276B" w14:textId="77777777" w:rsidR="00B35094" w:rsidRPr="007E4993" w:rsidRDefault="008E19A8">
            <w:pPr>
              <w:pStyle w:val="TableParagraph"/>
              <w:spacing w:before="4"/>
              <w:ind w:left="3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Focus of Learning (with Elements)</w:t>
            </w:r>
          </w:p>
        </w:tc>
        <w:tc>
          <w:tcPr>
            <w:tcW w:w="567" w:type="dxa"/>
            <w:shd w:val="clear" w:color="auto" w:fill="BB5EA4"/>
          </w:tcPr>
          <w:p w14:paraId="55CC0DC9" w14:textId="364ED421" w:rsidR="00B35094" w:rsidRPr="007E4993" w:rsidRDefault="004A6F65" w:rsidP="004A6F65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4"/>
              </w:rPr>
              <w:t xml:space="preserve">  </w:t>
            </w:r>
            <w:r w:rsidR="008E19A8"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CM</w:t>
            </w:r>
          </w:p>
        </w:tc>
        <w:tc>
          <w:tcPr>
            <w:tcW w:w="3402" w:type="dxa"/>
            <w:shd w:val="clear" w:color="auto" w:fill="BB5EA4"/>
          </w:tcPr>
          <w:p w14:paraId="1039B0AA" w14:textId="77777777" w:rsidR="00B35094" w:rsidRPr="007E4993" w:rsidRDefault="008E19A8">
            <w:pPr>
              <w:pStyle w:val="TableParagraph"/>
              <w:spacing w:before="4"/>
              <w:ind w:left="648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Learning Experiences</w:t>
            </w:r>
          </w:p>
        </w:tc>
        <w:tc>
          <w:tcPr>
            <w:tcW w:w="2550" w:type="dxa"/>
            <w:shd w:val="clear" w:color="auto" w:fill="BB5EA4"/>
          </w:tcPr>
          <w:p w14:paraId="103B18AB" w14:textId="77777777" w:rsidR="00B35094" w:rsidRPr="007E4993" w:rsidRDefault="008E19A8">
            <w:pPr>
              <w:pStyle w:val="TableParagraph"/>
              <w:spacing w:before="4"/>
              <w:ind w:left="328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Assessment</w:t>
            </w:r>
          </w:p>
        </w:tc>
      </w:tr>
      <w:tr w:rsidR="000E0ACC" w:rsidRPr="007E4993" w14:paraId="5E31D108" w14:textId="77777777" w:rsidTr="000E0ACC">
        <w:trPr>
          <w:trHeight w:val="525"/>
          <w:jc w:val="center"/>
        </w:trPr>
        <w:tc>
          <w:tcPr>
            <w:tcW w:w="850" w:type="dxa"/>
          </w:tcPr>
          <w:p w14:paraId="6DD091A6" w14:textId="77777777" w:rsidR="000E0ACC" w:rsidRPr="00CD62C8" w:rsidRDefault="000E0ACC">
            <w:pPr>
              <w:pStyle w:val="TableParagraph"/>
              <w:spacing w:line="214" w:lineRule="exact"/>
              <w:ind w:left="33"/>
              <w:jc w:val="center"/>
              <w:rPr>
                <w:rFonts w:asciiTheme="minorHAnsi" w:hAnsiTheme="minorHAnsi" w:cstheme="minorHAnsi"/>
                <w:b/>
                <w:color w:val="92278F"/>
                <w:sz w:val="20"/>
              </w:rPr>
            </w:pPr>
            <w:r w:rsidRPr="00CD62C8">
              <w:rPr>
                <w:rFonts w:asciiTheme="minorHAnsi" w:hAnsiTheme="minorHAnsi" w:cstheme="minorHAnsi"/>
                <w:b/>
                <w:color w:val="92278F"/>
                <w:sz w:val="20"/>
              </w:rPr>
              <w:t>1</w:t>
            </w:r>
          </w:p>
        </w:tc>
        <w:tc>
          <w:tcPr>
            <w:tcW w:w="7787" w:type="dxa"/>
          </w:tcPr>
          <w:p w14:paraId="7A86FF3F" w14:textId="381427E1" w:rsidR="000E0ACC" w:rsidRPr="00B85312" w:rsidRDefault="000E0ACC" w:rsidP="000E0ACC">
            <w:pPr>
              <w:pStyle w:val="TableParagraph"/>
              <w:spacing w:line="214" w:lineRule="exact"/>
              <w:ind w:left="63"/>
              <w:rPr>
                <w:rFonts w:asciiTheme="minorHAnsi" w:hAnsiTheme="minorHAnsi" w:cstheme="minorHAnsi"/>
                <w:sz w:val="20"/>
                <w:lang w:val="en-IE"/>
              </w:rPr>
            </w:pPr>
            <w:r w:rsidRPr="000E0ACC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Money Around the World: </w:t>
            </w:r>
            <w:r w:rsidRPr="000E0ACC">
              <w:rPr>
                <w:rFonts w:asciiTheme="minorHAnsi" w:hAnsiTheme="minorHAnsi" w:cstheme="minorHAnsi"/>
                <w:bCs/>
                <w:color w:val="231F20"/>
                <w:sz w:val="20"/>
              </w:rPr>
              <w:t>Articulates and shares prior understanding of money and euro denominations (U&amp;C); Describes similarities and differences between coins and/or notes (C)</w:t>
            </w:r>
          </w:p>
        </w:tc>
        <w:tc>
          <w:tcPr>
            <w:tcW w:w="567" w:type="dxa"/>
          </w:tcPr>
          <w:p w14:paraId="27FB0435" w14:textId="77777777" w:rsidR="000E0ACC" w:rsidRPr="007E4993" w:rsidRDefault="000E0AC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  <w:vMerge w:val="restart"/>
          </w:tcPr>
          <w:p w14:paraId="41DF74BB" w14:textId="77777777" w:rsidR="000E0ACC" w:rsidRPr="000E0ACC" w:rsidRDefault="000E0ACC" w:rsidP="000E0ACC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0E0ACC">
              <w:rPr>
                <w:rFonts w:asciiTheme="minorHAnsi" w:hAnsiTheme="minorHAnsi" w:cstheme="minorHAnsi"/>
                <w:sz w:val="20"/>
                <w:szCs w:val="20"/>
              </w:rPr>
              <w:t>[D] Notice &amp; Wonder L1, 4</w:t>
            </w:r>
          </w:p>
          <w:p w14:paraId="348E0353" w14:textId="77777777" w:rsidR="000E0ACC" w:rsidRPr="000E0ACC" w:rsidRDefault="000E0ACC" w:rsidP="000E0ACC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0E0ACC">
              <w:rPr>
                <w:rFonts w:asciiTheme="minorHAnsi" w:hAnsiTheme="minorHAnsi" w:cstheme="minorHAnsi"/>
                <w:sz w:val="20"/>
                <w:szCs w:val="20"/>
              </w:rPr>
              <w:t>[D] Think-Pair-Share L1, 4</w:t>
            </w:r>
          </w:p>
          <w:p w14:paraId="47225561" w14:textId="77777777" w:rsidR="000E0ACC" w:rsidRPr="000E0ACC" w:rsidRDefault="000E0ACC" w:rsidP="000E0ACC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0E0ACC">
              <w:rPr>
                <w:rFonts w:asciiTheme="minorHAnsi" w:hAnsiTheme="minorHAnsi" w:cstheme="minorHAnsi"/>
                <w:sz w:val="20"/>
                <w:szCs w:val="20"/>
              </w:rPr>
              <w:t>[D] Reason &amp; Respond L1–6</w:t>
            </w:r>
          </w:p>
          <w:p w14:paraId="0B3235FF" w14:textId="77777777" w:rsidR="000E0ACC" w:rsidRPr="000E0ACC" w:rsidRDefault="000E0ACC" w:rsidP="000E0ACC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0E0ACC">
              <w:rPr>
                <w:rFonts w:asciiTheme="minorHAnsi" w:hAnsiTheme="minorHAnsi" w:cstheme="minorHAnsi"/>
                <w:sz w:val="20"/>
                <w:szCs w:val="20"/>
              </w:rPr>
              <w:t>[C] Sorting Money L1</w:t>
            </w:r>
          </w:p>
          <w:p w14:paraId="204E1D41" w14:textId="77777777" w:rsidR="000E0ACC" w:rsidRPr="000E0ACC" w:rsidRDefault="000E0ACC" w:rsidP="000E0ACC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0E0ACC">
              <w:rPr>
                <w:rFonts w:asciiTheme="minorHAnsi" w:hAnsiTheme="minorHAnsi" w:cstheme="minorHAnsi"/>
                <w:sz w:val="20"/>
                <w:szCs w:val="20"/>
              </w:rPr>
              <w:t>[C] Role-play L1, 6–7</w:t>
            </w:r>
          </w:p>
          <w:p w14:paraId="6FC50121" w14:textId="77777777" w:rsidR="000E0ACC" w:rsidRPr="000E0ACC" w:rsidRDefault="000E0ACC" w:rsidP="000E0ACC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0E0ACC">
              <w:rPr>
                <w:rFonts w:asciiTheme="minorHAnsi" w:hAnsiTheme="minorHAnsi" w:cstheme="minorHAnsi"/>
                <w:sz w:val="20"/>
                <w:szCs w:val="20"/>
              </w:rPr>
              <w:t>[D] Choral Counting L2–3</w:t>
            </w:r>
          </w:p>
          <w:p w14:paraId="73C949DE" w14:textId="77777777" w:rsidR="000E0ACC" w:rsidRPr="000E0ACC" w:rsidRDefault="000E0ACC" w:rsidP="000E0ACC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0E0ACC">
              <w:rPr>
                <w:rFonts w:asciiTheme="minorHAnsi" w:hAnsiTheme="minorHAnsi" w:cstheme="minorHAnsi"/>
                <w:sz w:val="20"/>
                <w:szCs w:val="20"/>
              </w:rPr>
              <w:t>[D] Three-Act Task L2</w:t>
            </w:r>
          </w:p>
          <w:p w14:paraId="0C23C5A9" w14:textId="77777777" w:rsidR="000E0ACC" w:rsidRPr="000E0ACC" w:rsidRDefault="000E0ACC" w:rsidP="000E0ACC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0E0ACC">
              <w:rPr>
                <w:rFonts w:asciiTheme="minorHAnsi" w:hAnsiTheme="minorHAnsi" w:cstheme="minorHAnsi"/>
                <w:sz w:val="20"/>
                <w:szCs w:val="20"/>
              </w:rPr>
              <w:t>[C] Counting Money L2</w:t>
            </w:r>
          </w:p>
          <w:p w14:paraId="5362892F" w14:textId="77777777" w:rsidR="000E0ACC" w:rsidRPr="000E0ACC" w:rsidRDefault="000E0ACC" w:rsidP="000E0ACC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0E0ACC">
              <w:rPr>
                <w:rFonts w:asciiTheme="minorHAnsi" w:hAnsiTheme="minorHAnsi" w:cstheme="minorHAnsi"/>
                <w:sz w:val="20"/>
                <w:szCs w:val="20"/>
              </w:rPr>
              <w:t>[D] [C] [P] Write-Hide-Show L3–7</w:t>
            </w:r>
          </w:p>
          <w:p w14:paraId="0635B109" w14:textId="77777777" w:rsidR="000E0ACC" w:rsidRPr="000E0ACC" w:rsidRDefault="000E0ACC" w:rsidP="000E0ACC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0E0ACC">
              <w:rPr>
                <w:rFonts w:asciiTheme="minorHAnsi" w:hAnsiTheme="minorHAnsi" w:cstheme="minorHAnsi"/>
                <w:sz w:val="20"/>
                <w:szCs w:val="20"/>
              </w:rPr>
              <w:t>[C] Lucky Dip L3</w:t>
            </w:r>
          </w:p>
          <w:p w14:paraId="54D55B65" w14:textId="77777777" w:rsidR="000E0ACC" w:rsidRPr="000E0ACC" w:rsidRDefault="000E0ACC" w:rsidP="000E0ACC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0E0ACC">
              <w:rPr>
                <w:rFonts w:asciiTheme="minorHAnsi" w:hAnsiTheme="minorHAnsi" w:cstheme="minorHAnsi"/>
                <w:sz w:val="20"/>
                <w:szCs w:val="20"/>
              </w:rPr>
              <w:t>[D] Quick Images L4</w:t>
            </w:r>
          </w:p>
          <w:p w14:paraId="18200337" w14:textId="77777777" w:rsidR="000E0ACC" w:rsidRPr="000E0ACC" w:rsidRDefault="000E0ACC" w:rsidP="000E0ACC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0E0ACC">
              <w:rPr>
                <w:rFonts w:asciiTheme="minorHAnsi" w:hAnsiTheme="minorHAnsi" w:cstheme="minorHAnsi"/>
                <w:sz w:val="20"/>
                <w:szCs w:val="20"/>
              </w:rPr>
              <w:t>[C] Making Exact Amounts L4</w:t>
            </w:r>
          </w:p>
          <w:p w14:paraId="1F282070" w14:textId="77777777" w:rsidR="000E0ACC" w:rsidRPr="000E0ACC" w:rsidRDefault="000E0ACC" w:rsidP="000E0ACC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0E0ACC">
              <w:rPr>
                <w:rFonts w:asciiTheme="minorHAnsi" w:hAnsiTheme="minorHAnsi" w:cstheme="minorHAnsi"/>
                <w:sz w:val="20"/>
                <w:szCs w:val="20"/>
              </w:rPr>
              <w:t>[C] Build it; Sketch it; Write it L5, 7</w:t>
            </w:r>
          </w:p>
          <w:p w14:paraId="617118CA" w14:textId="77777777" w:rsidR="000E0ACC" w:rsidRPr="000E0ACC" w:rsidRDefault="000E0ACC" w:rsidP="000E0ACC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0E0ACC">
              <w:rPr>
                <w:rFonts w:asciiTheme="minorHAnsi" w:hAnsiTheme="minorHAnsi" w:cstheme="minorHAnsi"/>
                <w:sz w:val="20"/>
                <w:szCs w:val="20"/>
              </w:rPr>
              <w:t>[C] Lucky Dip: Would You Rather? L5</w:t>
            </w:r>
          </w:p>
          <w:p w14:paraId="4AD0EEC0" w14:textId="77777777" w:rsidR="000E0ACC" w:rsidRPr="000E0ACC" w:rsidRDefault="000E0ACC" w:rsidP="000E0ACC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0E0ACC">
              <w:rPr>
                <w:rFonts w:asciiTheme="minorHAnsi" w:hAnsiTheme="minorHAnsi" w:cstheme="minorHAnsi"/>
                <w:sz w:val="20"/>
                <w:szCs w:val="20"/>
              </w:rPr>
              <w:t>[D] [P] I Do, We Do, You Do L6</w:t>
            </w:r>
          </w:p>
          <w:p w14:paraId="4C640EC5" w14:textId="77777777" w:rsidR="000E0ACC" w:rsidRPr="000E0ACC" w:rsidRDefault="000E0ACC" w:rsidP="000E0ACC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0E0ACC">
              <w:rPr>
                <w:rFonts w:asciiTheme="minorHAnsi" w:hAnsiTheme="minorHAnsi" w:cstheme="minorHAnsi"/>
                <w:sz w:val="20"/>
                <w:szCs w:val="20"/>
              </w:rPr>
              <w:t>[D] Number Strings L7</w:t>
            </w:r>
          </w:p>
          <w:p w14:paraId="427E9D43" w14:textId="35977F4C" w:rsidR="000E0ACC" w:rsidRDefault="000E0ACC" w:rsidP="000E0ACC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0E0ACC">
              <w:rPr>
                <w:rFonts w:asciiTheme="minorHAnsi" w:hAnsiTheme="minorHAnsi" w:cstheme="minorHAnsi"/>
                <w:sz w:val="20"/>
                <w:szCs w:val="20"/>
              </w:rPr>
              <w:t>[D] Would This Work? L7</w:t>
            </w:r>
          </w:p>
          <w:p w14:paraId="56D7887B" w14:textId="77777777" w:rsidR="000E0ACC" w:rsidRDefault="000E0ACC" w:rsidP="000E0ACC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63E876" w14:textId="77777777" w:rsidR="000E0ACC" w:rsidRPr="007E4993" w:rsidRDefault="000E0ACC" w:rsidP="000E0ACC">
            <w:pPr>
              <w:pStyle w:val="TableParagraph"/>
              <w:ind w:left="79" w:right="68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Print resources</w:t>
            </w:r>
          </w:p>
          <w:p w14:paraId="3517C6FE" w14:textId="77777777" w:rsidR="000E0ACC" w:rsidRPr="000E0ACC" w:rsidRDefault="000E0ACC" w:rsidP="000E0ACC">
            <w:pPr>
              <w:pStyle w:val="TableParagraph"/>
              <w:spacing w:before="37"/>
              <w:ind w:left="79" w:right="68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0E0ACC">
              <w:rPr>
                <w:rFonts w:asciiTheme="minorHAnsi" w:hAnsiTheme="minorHAnsi" w:cstheme="minorHAnsi"/>
                <w:color w:val="231F20"/>
                <w:sz w:val="20"/>
              </w:rPr>
              <w:t>Pupil’s Book pages 94–100</w:t>
            </w:r>
          </w:p>
          <w:p w14:paraId="6C39C12F" w14:textId="77777777" w:rsidR="000E0ACC" w:rsidRPr="000E0ACC" w:rsidRDefault="000E0ACC" w:rsidP="000E0ACC">
            <w:pPr>
              <w:pStyle w:val="TableParagraph"/>
              <w:spacing w:before="37"/>
              <w:ind w:left="79" w:right="68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0E0ACC">
              <w:rPr>
                <w:rFonts w:asciiTheme="minorHAnsi" w:hAnsiTheme="minorHAnsi" w:cstheme="minorHAnsi"/>
                <w:color w:val="231F20"/>
                <w:sz w:val="20"/>
              </w:rPr>
              <w:t>Home/School Links Book pages 34–35</w:t>
            </w:r>
          </w:p>
          <w:p w14:paraId="2ED43E32" w14:textId="77777777" w:rsidR="000E0ACC" w:rsidRDefault="000E0ACC" w:rsidP="000E0ACC">
            <w:pPr>
              <w:pStyle w:val="TableParagraph"/>
              <w:spacing w:before="37"/>
              <w:ind w:left="79" w:right="-3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0E0ACC">
              <w:rPr>
                <w:rFonts w:asciiTheme="minorHAnsi" w:hAnsiTheme="minorHAnsi" w:cstheme="minorHAnsi"/>
                <w:color w:val="231F20"/>
                <w:sz w:val="20"/>
              </w:rPr>
              <w:t>PCMs 44–48</w:t>
            </w:r>
          </w:p>
          <w:p w14:paraId="6842C259" w14:textId="7EB509C7" w:rsidR="000E0ACC" w:rsidRDefault="000E0ACC" w:rsidP="000E0ACC">
            <w:pPr>
              <w:pStyle w:val="TableParagraph"/>
              <w:spacing w:before="37"/>
              <w:ind w:left="79" w:right="-3"/>
              <w:rPr>
                <w:rFonts w:asciiTheme="minorHAnsi" w:hAnsiTheme="minorHAnsi" w:cstheme="minorHAnsi"/>
                <w:color w:val="231F20"/>
                <w:sz w:val="20"/>
              </w:rPr>
            </w:pPr>
          </w:p>
        </w:tc>
        <w:tc>
          <w:tcPr>
            <w:tcW w:w="2550" w:type="dxa"/>
            <w:vMerge w:val="restart"/>
          </w:tcPr>
          <w:p w14:paraId="76615510" w14:textId="048F10BA" w:rsidR="000E0ACC" w:rsidRPr="007E4993" w:rsidRDefault="000E0ACC">
            <w:pPr>
              <w:pStyle w:val="TableParagraph"/>
              <w:spacing w:line="214" w:lineRule="exact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Intuitive Assessment:</w:t>
            </w:r>
          </w:p>
          <w:p w14:paraId="0F0935EF" w14:textId="77777777" w:rsidR="000E0ACC" w:rsidRPr="007E4993" w:rsidRDefault="000E0ACC">
            <w:pPr>
              <w:pStyle w:val="TableParagraph"/>
              <w:spacing w:before="8" w:line="249" w:lineRule="auto"/>
              <w:ind w:left="64" w:right="669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responding to emerging</w:t>
            </w:r>
          </w:p>
          <w:p w14:paraId="6F66D3AF" w14:textId="77777777" w:rsidR="000E0ACC" w:rsidRPr="007E4993" w:rsidRDefault="000E0ACC">
            <w:pPr>
              <w:pStyle w:val="TableParagraph"/>
              <w:spacing w:line="239" w:lineRule="exact"/>
              <w:ind w:left="64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misconceptions</w:t>
            </w:r>
          </w:p>
          <w:p w14:paraId="3114E0C5" w14:textId="77777777" w:rsidR="000E0ACC" w:rsidRPr="007E4993" w:rsidRDefault="000E0AC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49EBB830" w14:textId="77777777" w:rsidR="000E0ACC" w:rsidRPr="007E4993" w:rsidRDefault="000E0ACC">
            <w:pPr>
              <w:pStyle w:val="TableParagraph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Planned Interactions:</w:t>
            </w:r>
          </w:p>
          <w:p w14:paraId="46FDB49F" w14:textId="47866E79" w:rsidR="000E0ACC" w:rsidRPr="007E4993" w:rsidRDefault="000E0ACC" w:rsidP="00A856AF">
            <w:pPr>
              <w:pStyle w:val="TableParagraph"/>
              <w:spacing w:before="9" w:line="249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responding to insights gleaned from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children’s responses to 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br/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learning experiences</w:t>
            </w:r>
          </w:p>
          <w:p w14:paraId="0A007ECF" w14:textId="77777777" w:rsidR="000E0ACC" w:rsidRPr="007E4993" w:rsidRDefault="000E0AC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1720864B" w14:textId="591C399D" w:rsidR="000E0ACC" w:rsidRPr="00B85312" w:rsidRDefault="000E0ACC" w:rsidP="00B85312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Assessment Events: </w:t>
            </w:r>
            <w:r w:rsidRPr="00B85312">
              <w:rPr>
                <w:rFonts w:asciiTheme="minorHAnsi" w:hAnsiTheme="minorHAnsi" w:cstheme="minorHAnsi"/>
                <w:color w:val="231F20"/>
                <w:sz w:val="20"/>
              </w:rPr>
              <w:t>information gathered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B85312">
              <w:rPr>
                <w:rFonts w:asciiTheme="minorHAnsi" w:hAnsiTheme="minorHAnsi" w:cstheme="minorHAnsi"/>
                <w:color w:val="231F20"/>
                <w:sz w:val="20"/>
              </w:rPr>
              <w:t>from completion of</w:t>
            </w:r>
          </w:p>
          <w:p w14:paraId="08D269DD" w14:textId="63B1DAE5" w:rsidR="000E0ACC" w:rsidRPr="00B85312" w:rsidRDefault="000E0ACC" w:rsidP="00B85312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B85312">
              <w:rPr>
                <w:rFonts w:asciiTheme="minorHAnsi" w:hAnsiTheme="minorHAnsi" w:cstheme="minorHAnsi"/>
                <w:color w:val="231F20"/>
                <w:sz w:val="20"/>
              </w:rPr>
              <w:t>the unit assessment in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B85312">
              <w:rPr>
                <w:rFonts w:asciiTheme="minorHAnsi" w:hAnsiTheme="minorHAnsi" w:cstheme="minorHAnsi"/>
                <w:color w:val="231F20"/>
                <w:sz w:val="20"/>
              </w:rPr>
              <w:t>the Progress</w:t>
            </w:r>
            <w:r w:rsidR="00550924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B85312">
              <w:rPr>
                <w:rFonts w:asciiTheme="minorHAnsi" w:hAnsiTheme="minorHAnsi" w:cstheme="minorHAnsi"/>
                <w:color w:val="231F20"/>
                <w:sz w:val="20"/>
              </w:rPr>
              <w:t>Assessment Booklet</w:t>
            </w:r>
          </w:p>
          <w:p w14:paraId="68C0ABCC" w14:textId="78D24CAD" w:rsidR="000E0ACC" w:rsidRDefault="000E0ACC" w:rsidP="00B85312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B85312">
              <w:rPr>
                <w:rFonts w:asciiTheme="minorHAnsi" w:hAnsiTheme="minorHAnsi" w:cstheme="minorHAnsi"/>
                <w:color w:val="231F20"/>
                <w:sz w:val="20"/>
              </w:rPr>
              <w:t xml:space="preserve">page </w:t>
            </w:r>
            <w:r>
              <w:rPr>
                <w:rFonts w:ascii="DepotNewCondensed-Regular" w:eastAsiaTheme="minorHAnsi" w:hAnsi="DepotNewCondensed-Regular" w:cs="DepotNewCondensed-Regular"/>
                <w:sz w:val="20"/>
                <w:szCs w:val="20"/>
                <w:lang w:val="en-IE"/>
              </w:rPr>
              <w:t>26</w:t>
            </w:r>
          </w:p>
          <w:p w14:paraId="592792A6" w14:textId="0B340826" w:rsidR="000E0ACC" w:rsidRPr="007E4993" w:rsidRDefault="000E0ACC" w:rsidP="00B85312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sz w:val="20"/>
              </w:rPr>
            </w:pPr>
          </w:p>
        </w:tc>
      </w:tr>
      <w:tr w:rsidR="000E0ACC" w:rsidRPr="007E4993" w14:paraId="5D94DE4A" w14:textId="77777777" w:rsidTr="000E0ACC">
        <w:trPr>
          <w:trHeight w:val="703"/>
          <w:jc w:val="center"/>
        </w:trPr>
        <w:tc>
          <w:tcPr>
            <w:tcW w:w="850" w:type="dxa"/>
          </w:tcPr>
          <w:p w14:paraId="382CFADF" w14:textId="77777777" w:rsidR="000E0ACC" w:rsidRPr="00CD62C8" w:rsidRDefault="000E0ACC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92278F"/>
                <w:sz w:val="20"/>
              </w:rPr>
            </w:pPr>
            <w:r w:rsidRPr="00CD62C8">
              <w:rPr>
                <w:rFonts w:asciiTheme="minorHAnsi" w:hAnsiTheme="minorHAnsi" w:cstheme="minorHAnsi"/>
                <w:b/>
                <w:color w:val="92278F"/>
                <w:sz w:val="20"/>
              </w:rPr>
              <w:t>2</w:t>
            </w:r>
          </w:p>
        </w:tc>
        <w:tc>
          <w:tcPr>
            <w:tcW w:w="7787" w:type="dxa"/>
          </w:tcPr>
          <w:p w14:paraId="2C27DB33" w14:textId="67A41AC1" w:rsidR="000E0ACC" w:rsidRPr="007E4993" w:rsidRDefault="000E0ACC" w:rsidP="000E0ACC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0E0ACC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Euro: </w:t>
            </w:r>
            <w:r w:rsidRPr="000E0ACC">
              <w:rPr>
                <w:rFonts w:asciiTheme="minorHAnsi" w:hAnsiTheme="minorHAnsi" w:cstheme="minorHAnsi"/>
                <w:bCs/>
                <w:color w:val="231F20"/>
                <w:sz w:val="20"/>
              </w:rPr>
              <w:t>Recognises and knows the value of euro coins/notes (U&amp;C); Uses a variety of strategies to estimate the value of, and to determine, amounts of money, including skip counting in 2s, 10s, 5s and 20s (U&amp;C)</w:t>
            </w:r>
          </w:p>
        </w:tc>
        <w:tc>
          <w:tcPr>
            <w:tcW w:w="567" w:type="dxa"/>
          </w:tcPr>
          <w:p w14:paraId="10110760" w14:textId="77777777" w:rsidR="000E0ACC" w:rsidRPr="007E4993" w:rsidRDefault="000E0AC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  <w:vMerge/>
          </w:tcPr>
          <w:p w14:paraId="622B9E3E" w14:textId="77777777" w:rsidR="000E0ACC" w:rsidRPr="007E4993" w:rsidRDefault="000E0AC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0" w:type="dxa"/>
            <w:vMerge/>
          </w:tcPr>
          <w:p w14:paraId="63375A6C" w14:textId="7FFE846F" w:rsidR="000E0ACC" w:rsidRPr="007E4993" w:rsidRDefault="000E0AC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E0ACC" w:rsidRPr="007E4993" w14:paraId="3E6C46B7" w14:textId="77777777" w:rsidTr="000E0ACC">
        <w:trPr>
          <w:trHeight w:val="401"/>
          <w:jc w:val="center"/>
        </w:trPr>
        <w:tc>
          <w:tcPr>
            <w:tcW w:w="850" w:type="dxa"/>
          </w:tcPr>
          <w:p w14:paraId="33209CCB" w14:textId="77777777" w:rsidR="000E0ACC" w:rsidRPr="00CD62C8" w:rsidRDefault="000E0ACC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92278F"/>
                <w:sz w:val="20"/>
              </w:rPr>
            </w:pPr>
            <w:r w:rsidRPr="00CD62C8">
              <w:rPr>
                <w:rFonts w:asciiTheme="minorHAnsi" w:hAnsiTheme="minorHAnsi" w:cstheme="minorHAnsi"/>
                <w:b/>
                <w:color w:val="92278F"/>
                <w:sz w:val="20"/>
              </w:rPr>
              <w:t>3</w:t>
            </w:r>
          </w:p>
        </w:tc>
        <w:tc>
          <w:tcPr>
            <w:tcW w:w="7787" w:type="dxa"/>
          </w:tcPr>
          <w:p w14:paraId="7EFFFA45" w14:textId="3638E4E1" w:rsidR="000E0ACC" w:rsidRPr="007E4993" w:rsidRDefault="000E0ACC" w:rsidP="004A6F65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0E0ACC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€ and c: </w:t>
            </w:r>
            <w:r w:rsidRPr="000E0ACC">
              <w:rPr>
                <w:rFonts w:asciiTheme="minorHAnsi" w:hAnsiTheme="minorHAnsi" w:cstheme="minorHAnsi"/>
                <w:bCs/>
                <w:color w:val="231F20"/>
                <w:sz w:val="20"/>
              </w:rPr>
              <w:t>Represents and records amounts of money in decimal forms of euro (C)</w:t>
            </w:r>
          </w:p>
        </w:tc>
        <w:tc>
          <w:tcPr>
            <w:tcW w:w="567" w:type="dxa"/>
          </w:tcPr>
          <w:p w14:paraId="3D3115A3" w14:textId="77777777" w:rsidR="000E0ACC" w:rsidRPr="007E4993" w:rsidRDefault="000E0AC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  <w:vMerge/>
          </w:tcPr>
          <w:p w14:paraId="65C2DF54" w14:textId="77777777" w:rsidR="000E0ACC" w:rsidRPr="007E4993" w:rsidRDefault="000E0AC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0" w:type="dxa"/>
            <w:vMerge/>
          </w:tcPr>
          <w:p w14:paraId="74536590" w14:textId="47035439" w:rsidR="000E0ACC" w:rsidRPr="007E4993" w:rsidRDefault="000E0AC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E0ACC" w:rsidRPr="007E4993" w14:paraId="74552C4E" w14:textId="77777777" w:rsidTr="000E0ACC">
        <w:trPr>
          <w:trHeight w:val="691"/>
          <w:jc w:val="center"/>
        </w:trPr>
        <w:tc>
          <w:tcPr>
            <w:tcW w:w="850" w:type="dxa"/>
          </w:tcPr>
          <w:p w14:paraId="5AE1A8A1" w14:textId="77777777" w:rsidR="000E0ACC" w:rsidRPr="00CD62C8" w:rsidRDefault="000E0ACC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92278F"/>
                <w:sz w:val="20"/>
              </w:rPr>
            </w:pPr>
            <w:r w:rsidRPr="00CD62C8">
              <w:rPr>
                <w:rFonts w:asciiTheme="minorHAnsi" w:hAnsiTheme="minorHAnsi" w:cstheme="minorHAnsi"/>
                <w:b/>
                <w:color w:val="92278F"/>
                <w:sz w:val="20"/>
              </w:rPr>
              <w:t>4</w:t>
            </w:r>
          </w:p>
        </w:tc>
        <w:tc>
          <w:tcPr>
            <w:tcW w:w="7787" w:type="dxa"/>
          </w:tcPr>
          <w:p w14:paraId="43712450" w14:textId="26801EA4" w:rsidR="000E0ACC" w:rsidRPr="007E4993" w:rsidRDefault="000E0ACC" w:rsidP="000E0ACC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0E0ACC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Exact Money Only: </w:t>
            </w:r>
            <w:r w:rsidRPr="000E0ACC">
              <w:rPr>
                <w:rFonts w:asciiTheme="minorHAnsi" w:hAnsiTheme="minorHAnsi" w:cstheme="minorHAnsi"/>
                <w:bCs/>
                <w:color w:val="231F20"/>
                <w:sz w:val="20"/>
              </w:rPr>
              <w:t>Selects and uses a range of mental strategies to identify coins required (A&amp;PS); Makes and justifies conjectures about combinations of coins/amounts (R)</w:t>
            </w:r>
          </w:p>
        </w:tc>
        <w:tc>
          <w:tcPr>
            <w:tcW w:w="567" w:type="dxa"/>
          </w:tcPr>
          <w:p w14:paraId="668AF191" w14:textId="77777777" w:rsidR="000E0ACC" w:rsidRPr="007E4993" w:rsidRDefault="000E0AC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  <w:vMerge/>
          </w:tcPr>
          <w:p w14:paraId="44608CB8" w14:textId="77777777" w:rsidR="000E0ACC" w:rsidRPr="007E4993" w:rsidRDefault="000E0AC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0" w:type="dxa"/>
            <w:vMerge/>
          </w:tcPr>
          <w:p w14:paraId="04275785" w14:textId="195DF3D9" w:rsidR="000E0ACC" w:rsidRPr="007E4993" w:rsidRDefault="000E0AC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E0ACC" w:rsidRPr="007E4993" w14:paraId="1684703E" w14:textId="77777777" w:rsidTr="000E0ACC">
        <w:trPr>
          <w:trHeight w:val="673"/>
          <w:jc w:val="center"/>
        </w:trPr>
        <w:tc>
          <w:tcPr>
            <w:tcW w:w="850" w:type="dxa"/>
          </w:tcPr>
          <w:p w14:paraId="02A6A4BF" w14:textId="71D2AF32" w:rsidR="000E0ACC" w:rsidRPr="00CD62C8" w:rsidRDefault="000E0ACC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92278F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92278F"/>
                <w:sz w:val="20"/>
              </w:rPr>
              <w:t>5</w:t>
            </w:r>
          </w:p>
        </w:tc>
        <w:tc>
          <w:tcPr>
            <w:tcW w:w="7787" w:type="dxa"/>
          </w:tcPr>
          <w:p w14:paraId="4E0AF433" w14:textId="194FCDC2" w:rsidR="000E0ACC" w:rsidRPr="00997B82" w:rsidRDefault="000E0ACC" w:rsidP="004A6F65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 w:rsidRPr="000E0ACC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Comparing and Ordering: </w:t>
            </w:r>
            <w:r w:rsidRPr="000E0ACC">
              <w:rPr>
                <w:rFonts w:asciiTheme="minorHAnsi" w:hAnsiTheme="minorHAnsi" w:cstheme="minorHAnsi"/>
                <w:bCs/>
                <w:color w:val="231F20"/>
                <w:sz w:val="20"/>
              </w:rPr>
              <w:t>Records equivalent and non-equivalent amounts of notes and coins using &lt;,&gt; and =(C)</w:t>
            </w:r>
          </w:p>
        </w:tc>
        <w:tc>
          <w:tcPr>
            <w:tcW w:w="567" w:type="dxa"/>
          </w:tcPr>
          <w:p w14:paraId="154726F1" w14:textId="77777777" w:rsidR="000E0ACC" w:rsidRPr="007E4993" w:rsidRDefault="000E0AC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  <w:vMerge/>
          </w:tcPr>
          <w:p w14:paraId="2420CCCF" w14:textId="77777777" w:rsidR="000E0ACC" w:rsidRPr="007E4993" w:rsidRDefault="000E0AC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0" w:type="dxa"/>
            <w:vMerge/>
          </w:tcPr>
          <w:p w14:paraId="5369A24E" w14:textId="25F0DB7B" w:rsidR="000E0ACC" w:rsidRPr="007E4993" w:rsidRDefault="000E0AC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E0ACC" w:rsidRPr="007E4993" w14:paraId="5639EA80" w14:textId="77777777" w:rsidTr="000E0ACC">
        <w:trPr>
          <w:trHeight w:val="697"/>
          <w:jc w:val="center"/>
        </w:trPr>
        <w:tc>
          <w:tcPr>
            <w:tcW w:w="850" w:type="dxa"/>
          </w:tcPr>
          <w:p w14:paraId="6D6DE039" w14:textId="3A98059A" w:rsidR="000E0ACC" w:rsidRPr="00CD62C8" w:rsidRDefault="000E0ACC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92278F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92278F"/>
                <w:sz w:val="20"/>
              </w:rPr>
              <w:t>6</w:t>
            </w:r>
          </w:p>
        </w:tc>
        <w:tc>
          <w:tcPr>
            <w:tcW w:w="7787" w:type="dxa"/>
          </w:tcPr>
          <w:p w14:paraId="2B3FCB11" w14:textId="1A69D485" w:rsidR="000E0ACC" w:rsidRPr="00997B82" w:rsidRDefault="000E0ACC" w:rsidP="000E0ACC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 w:rsidRPr="000E0ACC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Finding Totals: </w:t>
            </w:r>
            <w:r w:rsidRPr="000E0ACC">
              <w:rPr>
                <w:rFonts w:asciiTheme="minorHAnsi" w:hAnsiTheme="minorHAnsi" w:cstheme="minorHAnsi"/>
                <w:bCs/>
                <w:color w:val="231F20"/>
                <w:sz w:val="20"/>
              </w:rPr>
              <w:t>Selects and uses a range of mental and written strategies to calculate simple bills and totals (A&amp;PS); Records calculations of money as number sentences. (C)</w:t>
            </w:r>
          </w:p>
        </w:tc>
        <w:tc>
          <w:tcPr>
            <w:tcW w:w="567" w:type="dxa"/>
          </w:tcPr>
          <w:p w14:paraId="495E156E" w14:textId="77777777" w:rsidR="000E0ACC" w:rsidRPr="007E4993" w:rsidRDefault="000E0AC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  <w:vMerge/>
          </w:tcPr>
          <w:p w14:paraId="33322637" w14:textId="77777777" w:rsidR="000E0ACC" w:rsidRPr="007E4993" w:rsidRDefault="000E0AC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0" w:type="dxa"/>
            <w:vMerge/>
          </w:tcPr>
          <w:p w14:paraId="0AD987C3" w14:textId="1340ACCE" w:rsidR="000E0ACC" w:rsidRPr="007E4993" w:rsidRDefault="000E0AC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E0ACC" w:rsidRPr="007E4993" w14:paraId="6581564A" w14:textId="77777777" w:rsidTr="000E0ACC">
        <w:trPr>
          <w:trHeight w:val="1105"/>
          <w:jc w:val="center"/>
        </w:trPr>
        <w:tc>
          <w:tcPr>
            <w:tcW w:w="850" w:type="dxa"/>
          </w:tcPr>
          <w:p w14:paraId="4EC4C730" w14:textId="751BC945" w:rsidR="000E0ACC" w:rsidRPr="00CD62C8" w:rsidRDefault="000E0ACC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92278F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92278F"/>
                <w:sz w:val="20"/>
              </w:rPr>
              <w:t>7</w:t>
            </w:r>
          </w:p>
        </w:tc>
        <w:tc>
          <w:tcPr>
            <w:tcW w:w="7787" w:type="dxa"/>
          </w:tcPr>
          <w:p w14:paraId="6E1A5287" w14:textId="0E99289A" w:rsidR="000E0ACC" w:rsidRPr="00997B82" w:rsidRDefault="000E0ACC" w:rsidP="000E0ACC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 w:rsidRPr="000E0ACC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Finding Change: </w:t>
            </w:r>
            <w:r w:rsidRPr="000E0ACC">
              <w:rPr>
                <w:rFonts w:asciiTheme="minorHAnsi" w:hAnsiTheme="minorHAnsi" w:cstheme="minorHAnsi"/>
                <w:bCs/>
                <w:color w:val="231F20"/>
                <w:sz w:val="20"/>
              </w:rPr>
              <w:t>Selects and uses a range of mental and written strategies to determine change from a transaction (A&amp;PS); Calculates the number of items that can be bought with a given sum (A&amp;PS); Records calculations of money as number sentences (C)</w:t>
            </w:r>
          </w:p>
        </w:tc>
        <w:tc>
          <w:tcPr>
            <w:tcW w:w="567" w:type="dxa"/>
          </w:tcPr>
          <w:p w14:paraId="02DCF9EF" w14:textId="77777777" w:rsidR="000E0ACC" w:rsidRPr="007E4993" w:rsidRDefault="000E0AC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  <w:vMerge/>
          </w:tcPr>
          <w:p w14:paraId="3D0C12F9" w14:textId="77777777" w:rsidR="000E0ACC" w:rsidRPr="007E4993" w:rsidRDefault="000E0AC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0" w:type="dxa"/>
            <w:vMerge/>
          </w:tcPr>
          <w:p w14:paraId="5BB5B8D9" w14:textId="56EF7FF1" w:rsidR="000E0ACC" w:rsidRPr="007E4993" w:rsidRDefault="000E0AC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E0ACC" w:rsidRPr="007E4993" w14:paraId="75F6F9B4" w14:textId="77777777" w:rsidTr="000E0ACC">
        <w:trPr>
          <w:trHeight w:val="833"/>
          <w:jc w:val="center"/>
        </w:trPr>
        <w:tc>
          <w:tcPr>
            <w:tcW w:w="850" w:type="dxa"/>
          </w:tcPr>
          <w:p w14:paraId="3FF27555" w14:textId="46056496" w:rsidR="000E0ACC" w:rsidRPr="00CD62C8" w:rsidRDefault="000E0ACC" w:rsidP="000E0ACC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92278F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92278F"/>
                <w:sz w:val="20"/>
              </w:rPr>
              <w:t>8</w:t>
            </w:r>
          </w:p>
        </w:tc>
        <w:tc>
          <w:tcPr>
            <w:tcW w:w="7787" w:type="dxa"/>
          </w:tcPr>
          <w:p w14:paraId="538C2547" w14:textId="15028A03" w:rsidR="000E0ACC" w:rsidRPr="00997B82" w:rsidRDefault="000E0ACC" w:rsidP="000E0ACC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 w:rsidRPr="00997B82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Review and Reflect: </w:t>
            </w:r>
            <w:r w:rsidRPr="00997B82">
              <w:rPr>
                <w:rFonts w:asciiTheme="minorHAnsi" w:hAnsiTheme="minorHAnsi" w:cstheme="minorHAnsi"/>
                <w:bCs/>
                <w:color w:val="231F20"/>
                <w:sz w:val="20"/>
              </w:rPr>
              <w:t>Reviews and reflects on learning (U&amp;C)</w:t>
            </w:r>
          </w:p>
        </w:tc>
        <w:tc>
          <w:tcPr>
            <w:tcW w:w="567" w:type="dxa"/>
          </w:tcPr>
          <w:p w14:paraId="427F081C" w14:textId="77777777" w:rsidR="000E0ACC" w:rsidRPr="007E4993" w:rsidRDefault="000E0ACC" w:rsidP="000E0AC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  <w:vMerge/>
          </w:tcPr>
          <w:p w14:paraId="43CAD238" w14:textId="77777777" w:rsidR="000E0ACC" w:rsidRPr="007E4993" w:rsidRDefault="000E0ACC" w:rsidP="000E0AC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0" w:type="dxa"/>
            <w:vMerge/>
          </w:tcPr>
          <w:p w14:paraId="6C0E26E4" w14:textId="77278FF6" w:rsidR="000E0ACC" w:rsidRPr="007E4993" w:rsidRDefault="000E0ACC" w:rsidP="000E0AC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38C5FEF0" w14:textId="77777777" w:rsidR="00DF74F9" w:rsidRPr="007E4993" w:rsidRDefault="00DF74F9" w:rsidP="00DF74F9">
      <w:pPr>
        <w:pStyle w:val="BodyText"/>
        <w:spacing w:before="1"/>
        <w:rPr>
          <w:rFonts w:asciiTheme="minorHAnsi" w:hAnsiTheme="minorHAnsi" w:cstheme="minorHAnsi"/>
          <w:sz w:val="19"/>
        </w:rPr>
      </w:pPr>
    </w:p>
    <w:tbl>
      <w:tblPr>
        <w:tblStyle w:val="TableGrid"/>
        <w:tblW w:w="15216" w:type="dxa"/>
        <w:jc w:val="center"/>
        <w:tblBorders>
          <w:top w:val="single" w:sz="8" w:space="0" w:color="92278F"/>
          <w:left w:val="single" w:sz="8" w:space="0" w:color="92278F"/>
          <w:bottom w:val="single" w:sz="8" w:space="0" w:color="92278F"/>
          <w:right w:val="single" w:sz="8" w:space="0" w:color="92278F"/>
          <w:insideH w:val="single" w:sz="8" w:space="0" w:color="92278F"/>
          <w:insideV w:val="single" w:sz="8" w:space="0" w:color="92278F"/>
        </w:tblBorders>
        <w:shd w:val="clear" w:color="auto" w:fill="FFF1D0"/>
        <w:tblLook w:val="04A0" w:firstRow="1" w:lastRow="0" w:firstColumn="1" w:lastColumn="0" w:noHBand="0" w:noVBand="1"/>
      </w:tblPr>
      <w:tblGrid>
        <w:gridCol w:w="15216"/>
      </w:tblGrid>
      <w:tr w:rsidR="00DF74F9" w:rsidRPr="007E4993" w14:paraId="7C294074" w14:textId="77777777" w:rsidTr="0087472D">
        <w:trPr>
          <w:trHeight w:val="619"/>
          <w:jc w:val="center"/>
        </w:trPr>
        <w:tc>
          <w:tcPr>
            <w:tcW w:w="15216" w:type="dxa"/>
            <w:shd w:val="clear" w:color="auto" w:fill="FFF1D0"/>
          </w:tcPr>
          <w:p w14:paraId="1ED212D5" w14:textId="77777777" w:rsidR="00DF74F9" w:rsidRPr="007E4993" w:rsidRDefault="00DF74F9" w:rsidP="00142860">
            <w:pPr>
              <w:spacing w:before="73" w:line="230" w:lineRule="auto"/>
              <w:ind w:left="113" w:right="275"/>
              <w:rPr>
                <w:rFonts w:asciiTheme="minorHAnsi" w:hAnsiTheme="minorHAnsi" w:cstheme="minorHAnsi"/>
                <w:sz w:val="20"/>
                <w:szCs w:val="20"/>
              </w:rPr>
            </w:pPr>
            <w:r w:rsidRPr="00DC7E9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Key: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Elements: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(U&amp;C) Understanding and Connecting; (C) Communicating; (R) Reasoning; (A&amp;PS) Applying and Problem-Solving.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CM: Cuntas Míosúil: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please tick when you have completed the focus of learning.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Learning Experiences: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concrete activity;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digital activity;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[P]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activity based on printed materials, followed by lesson numbers.</w:t>
            </w:r>
          </w:p>
        </w:tc>
      </w:tr>
    </w:tbl>
    <w:p w14:paraId="0F0B62F0" w14:textId="77777777" w:rsidR="001E6E13" w:rsidRPr="007E4993" w:rsidRDefault="001E6E13" w:rsidP="001D0BEB">
      <w:pPr>
        <w:rPr>
          <w:rFonts w:asciiTheme="minorHAnsi" w:hAnsiTheme="minorHAnsi" w:cstheme="minorHAnsi"/>
          <w:b/>
          <w:color w:val="BB5EA4"/>
          <w:sz w:val="24"/>
          <w:szCs w:val="24"/>
        </w:rPr>
      </w:pPr>
    </w:p>
    <w:sectPr w:rsidR="001E6E13" w:rsidRPr="007E4993" w:rsidSect="001D0BEB">
      <w:headerReference w:type="default" r:id="rId7"/>
      <w:pgSz w:w="16860" w:h="11950" w:orient="landscape"/>
      <w:pgMar w:top="567" w:right="567" w:bottom="0" w:left="567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C629A" w14:textId="77777777" w:rsidR="00E77B96" w:rsidRDefault="00E77B96" w:rsidP="008E19A8">
      <w:r>
        <w:separator/>
      </w:r>
    </w:p>
  </w:endnote>
  <w:endnote w:type="continuationSeparator" w:id="0">
    <w:p w14:paraId="013139E3" w14:textId="77777777" w:rsidR="00E77B96" w:rsidRDefault="00E77B96" w:rsidP="008E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potNewCondensed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1B046" w14:textId="77777777" w:rsidR="00E77B96" w:rsidRDefault="00E77B96" w:rsidP="008E19A8">
      <w:r>
        <w:separator/>
      </w:r>
    </w:p>
  </w:footnote>
  <w:footnote w:type="continuationSeparator" w:id="0">
    <w:p w14:paraId="6597DFF7" w14:textId="77777777" w:rsidR="00E77B96" w:rsidRDefault="00E77B96" w:rsidP="008E1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CBA65" w14:textId="62F09B5B" w:rsidR="00142860" w:rsidRPr="008E19A8" w:rsidRDefault="00B85312" w:rsidP="00096735">
    <w:pPr>
      <w:pStyle w:val="Header"/>
      <w:tabs>
        <w:tab w:val="clear" w:pos="4513"/>
        <w:tab w:val="clear" w:pos="9026"/>
        <w:tab w:val="right" w:pos="15451"/>
      </w:tabs>
      <w:ind w:left="284"/>
      <w:rPr>
        <w:rFonts w:asciiTheme="minorHAnsi" w:hAnsiTheme="minorHAnsi" w:cstheme="minorHAnsi"/>
      </w:rPr>
    </w:pPr>
    <w:r w:rsidRPr="00AC59AC">
      <w:rPr>
        <w:rFonts w:asciiTheme="minorHAnsi" w:hAnsiTheme="minorHAnsi" w:cstheme="minorHAnsi"/>
        <w:b/>
        <w:bCs/>
        <w:color w:val="000000" w:themeColor="text1"/>
      </w:rPr>
      <w:t>Maths and Me:</w:t>
    </w:r>
    <w:r w:rsidRPr="008A71E1">
      <w:rPr>
        <w:rFonts w:asciiTheme="minorHAnsi" w:hAnsiTheme="minorHAnsi" w:cstheme="minorHAnsi"/>
        <w:color w:val="000000" w:themeColor="text1"/>
      </w:rPr>
      <w:t xml:space="preserve"> </w:t>
    </w:r>
    <w:r w:rsidR="00997B82">
      <w:rPr>
        <w:rFonts w:asciiTheme="minorHAnsi" w:hAnsiTheme="minorHAnsi" w:cstheme="minorHAnsi"/>
      </w:rPr>
      <w:t>2nd</w:t>
    </w:r>
    <w:r w:rsidRPr="00D42748">
      <w:rPr>
        <w:rFonts w:asciiTheme="minorHAnsi" w:hAnsiTheme="minorHAnsi" w:cstheme="minorHAnsi"/>
      </w:rPr>
      <w:t xml:space="preserve"> Class – Short-Term Plan</w:t>
    </w:r>
    <w:r w:rsidR="00142860">
      <w:rPr>
        <w:rFonts w:asciiTheme="minorHAnsi" w:hAnsiTheme="minorHAnsi" w:cstheme="minorHAnsi"/>
        <w:color w:val="000000" w:themeColor="text1"/>
      </w:rPr>
      <w:tab/>
    </w:r>
    <w:r w:rsidR="00142860" w:rsidRPr="00AC59AC">
      <w:rPr>
        <w:rFonts w:asciiTheme="minorHAnsi" w:hAnsiTheme="minorHAnsi" w:cstheme="minorHAnsi"/>
        <w:b/>
        <w:bCs/>
        <w:color w:val="000000" w:themeColor="text1"/>
      </w:rPr>
      <w:t xml:space="preserve">Teacher </w:t>
    </w:r>
    <w:r w:rsidR="00142860" w:rsidRPr="00AC59AC">
      <w:rPr>
        <w:rFonts w:asciiTheme="minorHAnsi" w:hAnsiTheme="minorHAnsi" w:cstheme="minorHAnsi"/>
        <w:b/>
        <w:bCs/>
        <w:lang w:val="en-GB"/>
      </w:rPr>
      <w:t>Name:</w:t>
    </w:r>
    <w:r w:rsidR="00142860" w:rsidRPr="008A71E1">
      <w:rPr>
        <w:rFonts w:asciiTheme="minorHAnsi" w:hAnsiTheme="minorHAnsi" w:cstheme="minorHAnsi"/>
        <w:lang w:val="en-GB"/>
      </w:rPr>
      <w:t xml:space="preserve"> ______________ </w:t>
    </w:r>
    <w:r w:rsidR="00142860" w:rsidRPr="00AC59AC">
      <w:rPr>
        <w:rFonts w:asciiTheme="minorHAnsi" w:hAnsiTheme="minorHAnsi" w:cstheme="minorHAnsi"/>
        <w:b/>
        <w:bCs/>
        <w:lang w:val="en-GB"/>
      </w:rPr>
      <w:t>Date:</w:t>
    </w:r>
    <w:r w:rsidR="00142860" w:rsidRPr="008A71E1">
      <w:rPr>
        <w:rFonts w:asciiTheme="minorHAnsi" w:hAnsiTheme="minorHAnsi" w:cstheme="minorHAnsi"/>
        <w:lang w:val="en-GB"/>
      </w:rPr>
      <w:t xml:space="preserve"> 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094"/>
    <w:rsid w:val="00005A7B"/>
    <w:rsid w:val="00005AB1"/>
    <w:rsid w:val="0001456A"/>
    <w:rsid w:val="00045814"/>
    <w:rsid w:val="00061066"/>
    <w:rsid w:val="000619B0"/>
    <w:rsid w:val="00066436"/>
    <w:rsid w:val="00096735"/>
    <w:rsid w:val="000C1930"/>
    <w:rsid w:val="000D2BDB"/>
    <w:rsid w:val="000E0ACC"/>
    <w:rsid w:val="000E3562"/>
    <w:rsid w:val="0010317E"/>
    <w:rsid w:val="001059C6"/>
    <w:rsid w:val="00105DC4"/>
    <w:rsid w:val="00142860"/>
    <w:rsid w:val="00142FA9"/>
    <w:rsid w:val="0014461F"/>
    <w:rsid w:val="001A204E"/>
    <w:rsid w:val="001C53D9"/>
    <w:rsid w:val="001D0BEB"/>
    <w:rsid w:val="001E6E13"/>
    <w:rsid w:val="00206F44"/>
    <w:rsid w:val="00251669"/>
    <w:rsid w:val="00255642"/>
    <w:rsid w:val="002B7771"/>
    <w:rsid w:val="002B7ECA"/>
    <w:rsid w:val="002E6C77"/>
    <w:rsid w:val="003274BA"/>
    <w:rsid w:val="00335922"/>
    <w:rsid w:val="00360494"/>
    <w:rsid w:val="003801AA"/>
    <w:rsid w:val="00393816"/>
    <w:rsid w:val="003C163D"/>
    <w:rsid w:val="00400FDA"/>
    <w:rsid w:val="00404FA0"/>
    <w:rsid w:val="00413F20"/>
    <w:rsid w:val="00415085"/>
    <w:rsid w:val="00442720"/>
    <w:rsid w:val="004820A8"/>
    <w:rsid w:val="00483008"/>
    <w:rsid w:val="004A6F65"/>
    <w:rsid w:val="004D0C7F"/>
    <w:rsid w:val="00502CAD"/>
    <w:rsid w:val="00513071"/>
    <w:rsid w:val="00550924"/>
    <w:rsid w:val="00555C50"/>
    <w:rsid w:val="00571D4D"/>
    <w:rsid w:val="005B7257"/>
    <w:rsid w:val="0060620F"/>
    <w:rsid w:val="0065616A"/>
    <w:rsid w:val="00674EA0"/>
    <w:rsid w:val="00684BD6"/>
    <w:rsid w:val="00691E6F"/>
    <w:rsid w:val="00697098"/>
    <w:rsid w:val="006A6CB3"/>
    <w:rsid w:val="006B66F1"/>
    <w:rsid w:val="006B79AB"/>
    <w:rsid w:val="006C0A1B"/>
    <w:rsid w:val="00714D52"/>
    <w:rsid w:val="00726D0B"/>
    <w:rsid w:val="00732534"/>
    <w:rsid w:val="007526CA"/>
    <w:rsid w:val="007E4993"/>
    <w:rsid w:val="007F2612"/>
    <w:rsid w:val="00861699"/>
    <w:rsid w:val="0087472D"/>
    <w:rsid w:val="00883320"/>
    <w:rsid w:val="00893637"/>
    <w:rsid w:val="00895A4F"/>
    <w:rsid w:val="008A133D"/>
    <w:rsid w:val="008C4D27"/>
    <w:rsid w:val="008E19A8"/>
    <w:rsid w:val="008E2C8D"/>
    <w:rsid w:val="008F0FD8"/>
    <w:rsid w:val="008F79CA"/>
    <w:rsid w:val="009005DD"/>
    <w:rsid w:val="00917577"/>
    <w:rsid w:val="009826B9"/>
    <w:rsid w:val="00997B82"/>
    <w:rsid w:val="009A2326"/>
    <w:rsid w:val="00A06932"/>
    <w:rsid w:val="00A14183"/>
    <w:rsid w:val="00A37599"/>
    <w:rsid w:val="00A4645F"/>
    <w:rsid w:val="00A5348A"/>
    <w:rsid w:val="00A54056"/>
    <w:rsid w:val="00A81F0B"/>
    <w:rsid w:val="00A856AF"/>
    <w:rsid w:val="00AE4472"/>
    <w:rsid w:val="00AE66FA"/>
    <w:rsid w:val="00B22F1A"/>
    <w:rsid w:val="00B35094"/>
    <w:rsid w:val="00B41601"/>
    <w:rsid w:val="00B50118"/>
    <w:rsid w:val="00B623CB"/>
    <w:rsid w:val="00B85312"/>
    <w:rsid w:val="00BB71B3"/>
    <w:rsid w:val="00BB7241"/>
    <w:rsid w:val="00BD17ED"/>
    <w:rsid w:val="00BE3AF6"/>
    <w:rsid w:val="00C95240"/>
    <w:rsid w:val="00CC1FEE"/>
    <w:rsid w:val="00CD62C8"/>
    <w:rsid w:val="00CE7A7B"/>
    <w:rsid w:val="00CF52D2"/>
    <w:rsid w:val="00D2044B"/>
    <w:rsid w:val="00D55B0C"/>
    <w:rsid w:val="00D57400"/>
    <w:rsid w:val="00D60953"/>
    <w:rsid w:val="00DC7E9B"/>
    <w:rsid w:val="00DE69A5"/>
    <w:rsid w:val="00DF74F9"/>
    <w:rsid w:val="00E418D5"/>
    <w:rsid w:val="00E77B96"/>
    <w:rsid w:val="00E86B4C"/>
    <w:rsid w:val="00EC03C8"/>
    <w:rsid w:val="00EE7F1C"/>
    <w:rsid w:val="00F07866"/>
    <w:rsid w:val="00FB1AE2"/>
    <w:rsid w:val="00FC117B"/>
    <w:rsid w:val="00FC32F9"/>
    <w:rsid w:val="00FD01B5"/>
    <w:rsid w:val="00FD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660D5"/>
  <w15:docId w15:val="{BEC7610C-02CA-2F4E-9623-78E33E09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right="363"/>
      <w:jc w:val="right"/>
      <w:outlineLvl w:val="0"/>
    </w:pPr>
    <w:rPr>
      <w:rFonts w:ascii="Arial Black" w:eastAsia="Arial Black" w:hAnsi="Arial Black" w:cs="Arial Black"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81"/>
      <w:ind w:left="337"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E19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9A8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8E19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9A8"/>
    <w:rPr>
      <w:rFonts w:ascii="Tahoma" w:eastAsia="Tahoma" w:hAnsi="Tahoma" w:cs="Tahoma"/>
    </w:rPr>
  </w:style>
  <w:style w:type="table" w:styleId="TableGrid">
    <w:name w:val="Table Grid"/>
    <w:basedOn w:val="TableNormal"/>
    <w:uiPriority w:val="39"/>
    <w:rsid w:val="008E19A8"/>
    <w:pPr>
      <w:autoSpaceDE/>
      <w:autoSpaceDN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A54056"/>
    <w:pPr>
      <w:spacing w:before="81"/>
      <w:ind w:left="2942" w:right="2985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A54056"/>
    <w:rPr>
      <w:rFonts w:ascii="Tahoma" w:eastAsia="Tahoma" w:hAnsi="Tahoma" w:cs="Tahom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480E98-0341-4DDF-836A-C538A9E9C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AMA6011P MATHS AND ME A TEACHERS PLANNING BOOK.pdf</vt:lpstr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AMA6011P MATHS AND ME A TEACHERS PLANNING BOOK.pdf</dc:title>
  <dc:creator>damodaran KG.</dc:creator>
  <cp:lastModifiedBy>Ben Clancy</cp:lastModifiedBy>
  <cp:revision>4</cp:revision>
  <cp:lastPrinted>2024-09-04T09:54:00Z</cp:lastPrinted>
  <dcterms:created xsi:type="dcterms:W3CDTF">2024-12-09T12:44:00Z</dcterms:created>
  <dcterms:modified xsi:type="dcterms:W3CDTF">2025-02-19T12:37:00Z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2024-08-16T00:00:00Z</vt:filetime>
  </property>
  <property fmtid="{D5CDD505-2E9C-101B-9397-08002B2CF9AE}" pid="5" name="OneVisionCreationDate">
    <vt:lpwstr>D:20240813151357+01'00'</vt:lpwstr>
  </property>
  <property fmtid="{D5CDD505-2E9C-101B-9397-08002B2CF9AE}" pid="6" name="OneVisionCreator">
    <vt:lpwstr>Asura Version 11.5 (SR 5)</vt:lpwstr>
  </property>
  <property fmtid="{D5CDD505-2E9C-101B-9397-08002B2CF9AE}" pid="7" name="OneVisionDongleID">
    <vt:lpwstr>_9XpQp63BAAKVS</vt:lpwstr>
  </property>
  <property fmtid="{D5CDD505-2E9C-101B-9397-08002B2CF9AE}" pid="8" name="OneVisionProducer">
    <vt:lpwstr>OneVision PDFengine (Windows 64bit Build 25.100.S)</vt:lpwstr>
  </property>
  <property fmtid="{D5CDD505-2E9C-101B-9397-08002B2CF9AE}" pid="9" name="OneVisionQueueName">
    <vt:lpwstr>EDCO_PDF_PRINT_AND_EBOOK_PROCESS</vt:lpwstr>
  </property>
  <property fmtid="{D5CDD505-2E9C-101B-9397-08002B2CF9AE}" pid="10" name="Producer">
    <vt:lpwstr>OneVision PDFengine (Windows 64bit Build 25.100.S)</vt:lpwstr>
  </property>
</Properties>
</file>