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1F3" w14:textId="18EDC9A1" w:rsidR="00F419F6" w:rsidRDefault="00CD62C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DE153B">
        <w:rPr>
          <w:rFonts w:asciiTheme="minorHAnsi" w:hAnsiTheme="minorHAnsi" w:cstheme="minorHAnsi"/>
          <w:b/>
          <w:color w:val="0071A2"/>
          <w:sz w:val="24"/>
          <w:szCs w:val="24"/>
        </w:rPr>
        <w:t>Unit 1</w:t>
      </w:r>
      <w:r w:rsidR="00B80810">
        <w:rPr>
          <w:rFonts w:asciiTheme="minorHAnsi" w:hAnsiTheme="minorHAnsi" w:cstheme="minorHAnsi"/>
          <w:b/>
          <w:color w:val="0071A2"/>
          <w:sz w:val="24"/>
          <w:szCs w:val="24"/>
        </w:rPr>
        <w:t>6</w:t>
      </w:r>
      <w:r w:rsidRPr="00DE153B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: 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Data </w:t>
      </w:r>
      <w:r w:rsidR="00B80810">
        <w:rPr>
          <w:rFonts w:asciiTheme="minorHAnsi" w:hAnsiTheme="minorHAnsi" w:cstheme="minorHAnsi"/>
          <w:b/>
          <w:color w:val="0071A2"/>
          <w:sz w:val="24"/>
          <w:szCs w:val="24"/>
        </w:rPr>
        <w:t xml:space="preserve">2 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>(</w:t>
      </w:r>
      <w:r w:rsidR="00B80810">
        <w:rPr>
          <w:rFonts w:asciiTheme="minorHAnsi" w:hAnsiTheme="minorHAnsi" w:cstheme="minorHAnsi"/>
          <w:b/>
          <w:color w:val="0071A2"/>
          <w:sz w:val="24"/>
          <w:szCs w:val="24"/>
        </w:rPr>
        <w:t>May</w:t>
      </w:r>
      <w:r w:rsidR="00DE153B" w:rsidRPr="00DE153B">
        <w:rPr>
          <w:rFonts w:asciiTheme="minorHAnsi" w:hAnsiTheme="minorHAnsi" w:cstheme="minorHAnsi"/>
          <w:b/>
          <w:color w:val="0071A2"/>
          <w:sz w:val="24"/>
          <w:szCs w:val="24"/>
        </w:rPr>
        <w:t>: Week 3)</w:t>
      </w:r>
      <w:r w:rsidR="008E19A8"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p w14:paraId="4276D4B4" w14:textId="77777777" w:rsidR="00DE153B" w:rsidRPr="007E4993" w:rsidRDefault="00DE153B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DE153B">
        <w:trPr>
          <w:jc w:val="center"/>
        </w:trPr>
        <w:tc>
          <w:tcPr>
            <w:tcW w:w="2544" w:type="dxa"/>
            <w:shd w:val="clear" w:color="auto" w:fill="C8D6E7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6AF53F19" w:rsidR="008E19A8" w:rsidRPr="007E4993" w:rsidRDefault="00B80810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B80810">
              <w:rPr>
                <w:rFonts w:asciiTheme="minorHAnsi" w:hAnsiTheme="minorHAnsi" w:cstheme="minorHAnsi"/>
                <w:color w:val="231F20"/>
                <w:sz w:val="20"/>
              </w:rPr>
              <w:t>Data and Chance &gt; Data; Number &gt; Numeration and Counting; Sets and Operations; Algebra &gt; Expressions and Equations.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DE153B">
        <w:trPr>
          <w:jc w:val="center"/>
        </w:trPr>
        <w:tc>
          <w:tcPr>
            <w:tcW w:w="2545" w:type="dxa"/>
            <w:shd w:val="clear" w:color="auto" w:fill="C8D6E7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26D63FCE" w:rsidR="008E19A8" w:rsidRPr="007E4993" w:rsidRDefault="00B80810" w:rsidP="00B80810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B80810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pose questions of interest, record and use data as evidence to answer those questions and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B80810">
              <w:rPr>
                <w:rFonts w:asciiTheme="minorHAnsi" w:hAnsiTheme="minorHAnsi" w:cstheme="minorHAnsi"/>
                <w:color w:val="231F20"/>
              </w:rPr>
              <w:t>communicate the findings ; demonstrate proficiency in using and applying different counting strategies; select, make use of and represent a range of addition and subtraction strategies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B80810">
              <w:rPr>
                <w:rFonts w:asciiTheme="minorHAnsi" w:hAnsiTheme="minorHAnsi" w:cstheme="minorHAnsi"/>
                <w:color w:val="231F20"/>
              </w:rPr>
              <w:t>interpret the meaning of symbols or pictures in number sentences.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0071A2"/>
          <w:left w:val="single" w:sz="8" w:space="0" w:color="0071A2"/>
          <w:bottom w:val="single" w:sz="8" w:space="0" w:color="0071A2"/>
          <w:right w:val="single" w:sz="8" w:space="0" w:color="0071A2"/>
          <w:insideH w:val="single" w:sz="8" w:space="0" w:color="0071A2"/>
          <w:insideV w:val="single" w:sz="8" w:space="0" w:color="0071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29"/>
        <w:gridCol w:w="709"/>
        <w:gridCol w:w="3402"/>
        <w:gridCol w:w="141"/>
        <w:gridCol w:w="2125"/>
      </w:tblGrid>
      <w:tr w:rsidR="00B35094" w:rsidRPr="007E4993" w14:paraId="462E005C" w14:textId="77777777" w:rsidTr="008E50E4">
        <w:trPr>
          <w:trHeight w:val="403"/>
          <w:jc w:val="center"/>
        </w:trPr>
        <w:tc>
          <w:tcPr>
            <w:tcW w:w="850" w:type="dxa"/>
            <w:shd w:val="clear" w:color="auto" w:fill="0071A2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29" w:type="dxa"/>
            <w:shd w:val="clear" w:color="auto" w:fill="0071A2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0071A2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543" w:type="dxa"/>
            <w:gridSpan w:val="2"/>
            <w:shd w:val="clear" w:color="auto" w:fill="0071A2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125" w:type="dxa"/>
            <w:shd w:val="clear" w:color="auto" w:fill="0071A2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B80810">
        <w:trPr>
          <w:trHeight w:val="1069"/>
          <w:jc w:val="center"/>
        </w:trPr>
        <w:tc>
          <w:tcPr>
            <w:tcW w:w="850" w:type="dxa"/>
          </w:tcPr>
          <w:p w14:paraId="6DD091A6" w14:textId="77777777" w:rsidR="00CD62C8" w:rsidRPr="00DE153B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1</w:t>
            </w:r>
          </w:p>
        </w:tc>
        <w:tc>
          <w:tcPr>
            <w:tcW w:w="7929" w:type="dxa"/>
          </w:tcPr>
          <w:p w14:paraId="7A86FF3F" w14:textId="044B2499" w:rsidR="00CD62C8" w:rsidRPr="007E4993" w:rsidRDefault="00B80810" w:rsidP="00B80810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B808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Blocks: </w:t>
            </w:r>
            <w:r w:rsidRPr="00B80810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and displays data, using blocks, and interprets results and draws conclusions (C); Compares two data samples involving themselves (A&amp;PS)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78093023" w14:textId="77777777" w:rsidR="00B80810" w:rsidRPr="00B80810" w:rsidRDefault="00B80810" w:rsidP="00B808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0810">
              <w:rPr>
                <w:rFonts w:asciiTheme="minorHAnsi" w:hAnsiTheme="minorHAnsi" w:cstheme="minorHAnsi"/>
                <w:sz w:val="20"/>
                <w:szCs w:val="20"/>
              </w:rPr>
              <w:t>[D] Quick Images L1</w:t>
            </w:r>
          </w:p>
          <w:p w14:paraId="1388B2D1" w14:textId="77777777" w:rsidR="00B80810" w:rsidRPr="00B80810" w:rsidRDefault="00B80810" w:rsidP="00B808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0810">
              <w:rPr>
                <w:rFonts w:asciiTheme="minorHAnsi" w:hAnsiTheme="minorHAnsi" w:cstheme="minorHAnsi"/>
                <w:sz w:val="20"/>
                <w:szCs w:val="20"/>
              </w:rPr>
              <w:t>[D] Write-Hide-Show L1</w:t>
            </w:r>
          </w:p>
          <w:p w14:paraId="7E40B864" w14:textId="77777777" w:rsidR="00B80810" w:rsidRPr="00B80810" w:rsidRDefault="00B80810" w:rsidP="00B808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0810">
              <w:rPr>
                <w:rFonts w:asciiTheme="minorHAnsi" w:hAnsiTheme="minorHAnsi" w:cstheme="minorHAnsi"/>
                <w:sz w:val="20"/>
                <w:szCs w:val="20"/>
              </w:rPr>
              <w:t>[D] [C] Reason &amp; Respond L2–4</w:t>
            </w:r>
          </w:p>
          <w:p w14:paraId="13EEC493" w14:textId="77777777" w:rsidR="00B80810" w:rsidRPr="00B80810" w:rsidRDefault="00B80810" w:rsidP="00B808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0810">
              <w:rPr>
                <w:rFonts w:asciiTheme="minorHAnsi" w:hAnsiTheme="minorHAnsi" w:cstheme="minorHAnsi"/>
                <w:sz w:val="20"/>
                <w:szCs w:val="20"/>
              </w:rPr>
              <w:t>[C] Recording Points L1</w:t>
            </w:r>
          </w:p>
          <w:p w14:paraId="49F7F2C6" w14:textId="77777777" w:rsidR="00B80810" w:rsidRPr="00B80810" w:rsidRDefault="00B80810" w:rsidP="00B808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0810">
              <w:rPr>
                <w:rFonts w:asciiTheme="minorHAnsi" w:hAnsiTheme="minorHAnsi" w:cstheme="minorHAnsi"/>
                <w:sz w:val="20"/>
                <w:szCs w:val="20"/>
              </w:rPr>
              <w:t>[D] Notice &amp; Wonder L2–4</w:t>
            </w:r>
          </w:p>
          <w:p w14:paraId="482978AF" w14:textId="77777777" w:rsidR="00B80810" w:rsidRPr="00B80810" w:rsidRDefault="00B80810" w:rsidP="00B808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0810">
              <w:rPr>
                <w:rFonts w:asciiTheme="minorHAnsi" w:hAnsiTheme="minorHAnsi" w:cstheme="minorHAnsi"/>
                <w:sz w:val="20"/>
                <w:szCs w:val="20"/>
              </w:rPr>
              <w:t>[D] Think-Pair-Share L2–4</w:t>
            </w:r>
          </w:p>
          <w:p w14:paraId="4D437926" w14:textId="7A07BAD8" w:rsidR="00DE153B" w:rsidRDefault="00B80810" w:rsidP="00B80810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B80810">
              <w:rPr>
                <w:rFonts w:asciiTheme="minorHAnsi" w:hAnsiTheme="minorHAnsi" w:cstheme="minorHAnsi"/>
                <w:sz w:val="20"/>
                <w:szCs w:val="20"/>
              </w:rPr>
              <w:t>[D] Choral Counting L3–4</w:t>
            </w:r>
          </w:p>
          <w:p w14:paraId="349AD5F5" w14:textId="77777777" w:rsidR="0098752B" w:rsidRDefault="0098752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5C500072" w14:textId="77777777" w:rsidR="0098752B" w:rsidRPr="007E4993" w:rsidRDefault="0098752B" w:rsidP="00DE153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797A3672" w14:textId="77777777" w:rsidR="00B80810" w:rsidRPr="00B80810" w:rsidRDefault="00B80810" w:rsidP="00B80810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0810">
              <w:rPr>
                <w:rFonts w:asciiTheme="minorHAnsi" w:hAnsiTheme="minorHAnsi" w:cstheme="minorHAnsi"/>
                <w:color w:val="231F20"/>
                <w:sz w:val="20"/>
              </w:rPr>
              <w:t>Pupil’s Book pages 101–103</w:t>
            </w:r>
          </w:p>
          <w:p w14:paraId="19B6016C" w14:textId="608799EA" w:rsidR="00CD62C8" w:rsidRPr="007E4993" w:rsidRDefault="00B80810" w:rsidP="00B80810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B80810">
              <w:rPr>
                <w:rFonts w:asciiTheme="minorHAnsi" w:hAnsiTheme="minorHAnsi" w:cstheme="minorHAnsi"/>
                <w:color w:val="231F20"/>
                <w:sz w:val="20"/>
              </w:rPr>
              <w:t>Home/School Links Book page 36</w:t>
            </w:r>
          </w:p>
        </w:tc>
        <w:tc>
          <w:tcPr>
            <w:tcW w:w="2266" w:type="dxa"/>
            <w:gridSpan w:val="2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CD62C8" w:rsidRPr="007E4993" w:rsidRDefault="00CD62C8" w:rsidP="000F64A9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CD62C8" w:rsidRPr="007E4993" w:rsidRDefault="00CD62C8" w:rsidP="000F64A9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4362EF6" w14:textId="73066A85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92792A6" w14:textId="39A1F520" w:rsidR="00CD62C8" w:rsidRPr="007E4993" w:rsidRDefault="00CD62C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B80810">
              <w:rPr>
                <w:rFonts w:asciiTheme="minorHAnsi" w:hAnsiTheme="minorHAnsi" w:cstheme="minorHAnsi"/>
                <w:color w:val="231F20"/>
                <w:sz w:val="20"/>
              </w:rPr>
              <w:t>27</w:t>
            </w:r>
          </w:p>
        </w:tc>
      </w:tr>
      <w:tr w:rsidR="00CD62C8" w:rsidRPr="007E4993" w14:paraId="5D94DE4A" w14:textId="77777777" w:rsidTr="00B80810">
        <w:trPr>
          <w:trHeight w:val="1253"/>
          <w:jc w:val="center"/>
        </w:trPr>
        <w:tc>
          <w:tcPr>
            <w:tcW w:w="850" w:type="dxa"/>
          </w:tcPr>
          <w:p w14:paraId="382CFADF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2</w:t>
            </w:r>
          </w:p>
        </w:tc>
        <w:tc>
          <w:tcPr>
            <w:tcW w:w="7929" w:type="dxa"/>
          </w:tcPr>
          <w:p w14:paraId="2C27DB33" w14:textId="74C4BA44" w:rsidR="00CD62C8" w:rsidRPr="007E4993" w:rsidRDefault="00B80810" w:rsidP="00B808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B808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Block Graphs: </w:t>
            </w:r>
            <w:r w:rsidRPr="00B80810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and displays data, using block graphs, and interprets results and draws conclusions (C); Critically analyses the nature and objectivity of simple data sets (R)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B80810">
        <w:trPr>
          <w:trHeight w:val="1400"/>
          <w:jc w:val="center"/>
        </w:trPr>
        <w:tc>
          <w:tcPr>
            <w:tcW w:w="850" w:type="dxa"/>
          </w:tcPr>
          <w:p w14:paraId="33209CCB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3</w:t>
            </w:r>
          </w:p>
        </w:tc>
        <w:tc>
          <w:tcPr>
            <w:tcW w:w="7929" w:type="dxa"/>
          </w:tcPr>
          <w:p w14:paraId="7EFFFA45" w14:textId="141CC046" w:rsidR="00CD62C8" w:rsidRPr="007E4993" w:rsidRDefault="00B80810" w:rsidP="00B808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B808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Multiple Values: </w:t>
            </w:r>
            <w:r w:rsidRPr="00B80810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and identifies where data symbols represent multiple values (U&amp;C); Designs symbols to represent multiple information or values on a data display (C)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B80810">
        <w:trPr>
          <w:trHeight w:val="1958"/>
          <w:jc w:val="center"/>
        </w:trPr>
        <w:tc>
          <w:tcPr>
            <w:tcW w:w="850" w:type="dxa"/>
          </w:tcPr>
          <w:p w14:paraId="5AE1A8A1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4</w:t>
            </w:r>
          </w:p>
        </w:tc>
        <w:tc>
          <w:tcPr>
            <w:tcW w:w="7929" w:type="dxa"/>
          </w:tcPr>
          <w:p w14:paraId="43712450" w14:textId="3317C938" w:rsidR="00CD62C8" w:rsidRPr="007E4993" w:rsidRDefault="00B80810" w:rsidP="00B8081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B8081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Data Investigation: </w:t>
            </w:r>
            <w:r w:rsidRPr="00B80810">
              <w:rPr>
                <w:rFonts w:asciiTheme="minorHAnsi" w:hAnsiTheme="minorHAnsi" w:cstheme="minorHAnsi"/>
                <w:bCs/>
                <w:color w:val="231F20"/>
                <w:sz w:val="20"/>
              </w:rPr>
              <w:t>Applies an investigative cycle of problem-posing, planning, data gathering, representation, analysis and conclusion (A&amp;PS); Checks and evaluates the accuracy and reasonableness of own methods of data collection and representations (R); Refines own methods (R)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B80810">
        <w:trPr>
          <w:trHeight w:val="698"/>
          <w:jc w:val="center"/>
        </w:trPr>
        <w:tc>
          <w:tcPr>
            <w:tcW w:w="850" w:type="dxa"/>
          </w:tcPr>
          <w:p w14:paraId="0291A5E0" w14:textId="77777777" w:rsidR="00CD62C8" w:rsidRPr="00DE153B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0071A2"/>
                <w:sz w:val="20"/>
              </w:rPr>
            </w:pPr>
            <w:r w:rsidRPr="00DE153B">
              <w:rPr>
                <w:rFonts w:asciiTheme="minorHAnsi" w:hAnsiTheme="minorHAnsi" w:cstheme="minorHAnsi"/>
                <w:b/>
                <w:color w:val="0071A2"/>
                <w:sz w:val="20"/>
              </w:rPr>
              <w:t>5</w:t>
            </w:r>
          </w:p>
        </w:tc>
        <w:tc>
          <w:tcPr>
            <w:tcW w:w="7929" w:type="dxa"/>
          </w:tcPr>
          <w:p w14:paraId="7D17D6B2" w14:textId="5A9A3776" w:rsidR="00CD62C8" w:rsidRPr="007E4993" w:rsidRDefault="00DE153B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6" w:type="dxa"/>
            <w:gridSpan w:val="2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01E179C3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FD05F6">
      <w:rPr>
        <w:rFonts w:asciiTheme="minorHAnsi" w:hAnsiTheme="minorHAnsi" w:cstheme="minorHAnsi"/>
      </w:rPr>
      <w:t>2nd</w:t>
    </w:r>
    <w:r w:rsidR="00FD05F6" w:rsidRPr="00D42748">
      <w:rPr>
        <w:rFonts w:asciiTheme="minorHAnsi" w:hAnsiTheme="minorHAnsi" w:cstheme="minorHAnsi"/>
      </w:rPr>
      <w:t xml:space="preserve"> Class </w:t>
    </w:r>
    <w:r w:rsidRPr="008E19A8">
      <w:rPr>
        <w:rFonts w:asciiTheme="minorHAnsi" w:hAnsiTheme="minorHAnsi" w:cstheme="minorHAnsi"/>
      </w:rPr>
      <w:t>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285"/>
    <w:rsid w:val="00045814"/>
    <w:rsid w:val="00061066"/>
    <w:rsid w:val="000619B0"/>
    <w:rsid w:val="00066436"/>
    <w:rsid w:val="00096735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73016"/>
    <w:rsid w:val="003801AA"/>
    <w:rsid w:val="00393816"/>
    <w:rsid w:val="003C163D"/>
    <w:rsid w:val="003E6150"/>
    <w:rsid w:val="00400FDA"/>
    <w:rsid w:val="00404FA0"/>
    <w:rsid w:val="00442720"/>
    <w:rsid w:val="004820A8"/>
    <w:rsid w:val="00483008"/>
    <w:rsid w:val="004D0C7F"/>
    <w:rsid w:val="00502CAD"/>
    <w:rsid w:val="00513071"/>
    <w:rsid w:val="00555C50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6603F"/>
    <w:rsid w:val="00792B4C"/>
    <w:rsid w:val="007E4993"/>
    <w:rsid w:val="007F2612"/>
    <w:rsid w:val="00861699"/>
    <w:rsid w:val="00883320"/>
    <w:rsid w:val="00893637"/>
    <w:rsid w:val="00895A4F"/>
    <w:rsid w:val="008B2495"/>
    <w:rsid w:val="008C4D27"/>
    <w:rsid w:val="008E19A8"/>
    <w:rsid w:val="008E2C8D"/>
    <w:rsid w:val="008E50E4"/>
    <w:rsid w:val="008F0FD8"/>
    <w:rsid w:val="008F79CA"/>
    <w:rsid w:val="009005DD"/>
    <w:rsid w:val="00917577"/>
    <w:rsid w:val="009826B9"/>
    <w:rsid w:val="0098752B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50118"/>
    <w:rsid w:val="00B623CB"/>
    <w:rsid w:val="00B80810"/>
    <w:rsid w:val="00BB71B3"/>
    <w:rsid w:val="00BB7241"/>
    <w:rsid w:val="00BD17ED"/>
    <w:rsid w:val="00BE3AF6"/>
    <w:rsid w:val="00C04761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E153B"/>
    <w:rsid w:val="00DE69A5"/>
    <w:rsid w:val="00DF74F9"/>
    <w:rsid w:val="00E418D5"/>
    <w:rsid w:val="00E77B96"/>
    <w:rsid w:val="00E86B4C"/>
    <w:rsid w:val="00EC03C8"/>
    <w:rsid w:val="00EE1327"/>
    <w:rsid w:val="00EE7F1C"/>
    <w:rsid w:val="00F07866"/>
    <w:rsid w:val="00F419F6"/>
    <w:rsid w:val="00FB1AE2"/>
    <w:rsid w:val="00FC32F9"/>
    <w:rsid w:val="00FD01B5"/>
    <w:rsid w:val="00FD05F6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customXml/itemProps3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10</cp:revision>
  <cp:lastPrinted>2024-09-04T09:54:00Z</cp:lastPrinted>
  <dcterms:created xsi:type="dcterms:W3CDTF">2024-11-19T11:53:00Z</dcterms:created>
  <dcterms:modified xsi:type="dcterms:W3CDTF">2025-02-19T11:44:00Z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