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74D6E522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Unit 1</w:t>
      </w:r>
      <w:r w:rsidR="000971DE">
        <w:rPr>
          <w:rFonts w:asciiTheme="minorHAnsi" w:hAnsiTheme="minorHAnsi" w:cstheme="minorHAnsi"/>
          <w:b/>
          <w:color w:val="BB5EA4"/>
          <w:sz w:val="24"/>
          <w:szCs w:val="24"/>
        </w:rPr>
        <w:t>4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: </w:t>
      </w:r>
      <w:r w:rsidR="009513A1">
        <w:rPr>
          <w:rFonts w:asciiTheme="minorHAnsi" w:hAnsiTheme="minorHAnsi" w:cstheme="minorHAnsi"/>
          <w:b/>
          <w:color w:val="BB5EA4"/>
          <w:sz w:val="24"/>
          <w:szCs w:val="24"/>
        </w:rPr>
        <w:t>Money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 (</w:t>
      </w:r>
      <w:r w:rsidR="000971DE" w:rsidRPr="000971DE">
        <w:rPr>
          <w:rFonts w:asciiTheme="minorHAnsi" w:hAnsiTheme="minorHAnsi" w:cstheme="minorHAnsi"/>
          <w:b/>
          <w:bCs/>
          <w:color w:val="BB5EA4"/>
          <w:sz w:val="24"/>
          <w:szCs w:val="24"/>
          <w:lang w:val="en-IE"/>
        </w:rPr>
        <w:t>May: Weeks 1&amp;2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56EF3E91" w14:textId="77777777" w:rsidR="000971DE" w:rsidRPr="007E4993" w:rsidRDefault="000971DE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5E3BBA07" w:rsidR="008E19A8" w:rsidRPr="007E4993" w:rsidRDefault="000971DE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Measures &gt; Money.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185BAF84" w:rsidR="008E19A8" w:rsidRPr="007E4993" w:rsidRDefault="000971DE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0971DE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of money and its uses.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96"/>
        <w:gridCol w:w="709"/>
        <w:gridCol w:w="3402"/>
        <w:gridCol w:w="1699"/>
      </w:tblGrid>
      <w:tr w:rsidR="00B35094" w:rsidRPr="007E4993" w14:paraId="462E005C" w14:textId="77777777" w:rsidTr="000F64A9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96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02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99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0F64A9">
        <w:trPr>
          <w:trHeight w:val="647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496" w:type="dxa"/>
          </w:tcPr>
          <w:p w14:paraId="7A86FF3F" w14:textId="3F0C45C9" w:rsidR="00CD62C8" w:rsidRPr="000971DE" w:rsidRDefault="000971DE" w:rsidP="000971DE">
            <w:pPr>
              <w:pStyle w:val="Pa1"/>
              <w:spacing w:after="40"/>
              <w:rPr>
                <w:rFonts w:cs="Depot New Condensed Rg"/>
                <w:color w:val="221E1F"/>
                <w:sz w:val="20"/>
                <w:szCs w:val="20"/>
              </w:rPr>
            </w:pPr>
            <w:r>
              <w:rPr>
                <w:rFonts w:cs="Depot New Condensed Rg"/>
                <w:b/>
                <w:bCs/>
                <w:color w:val="221E1F"/>
                <w:sz w:val="20"/>
                <w:szCs w:val="20"/>
              </w:rPr>
              <w:t xml:space="preserve">Jack and the Beanstalk: </w:t>
            </w:r>
            <w:r>
              <w:rPr>
                <w:rFonts w:cs="Depot New Condensed Rg"/>
                <w:color w:val="221E1F"/>
                <w:sz w:val="20"/>
                <w:szCs w:val="20"/>
              </w:rPr>
              <w:t xml:space="preserve">Begins to develop an appreciation and value of money relative to different objects (U&amp;C); Experiences and/or engages in role-play activities involving exchange (U&amp;C); Begins to explore that coins hold different values (U&amp;C) 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1B708B3A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[D] Reason &amp; Respond L1–9</w:t>
            </w:r>
          </w:p>
          <w:p w14:paraId="4799EA6E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Role Play L1–2</w:t>
            </w:r>
          </w:p>
          <w:p w14:paraId="76C35BA8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Introducing Cuisenaire Rods L3</w:t>
            </w:r>
          </w:p>
          <w:p w14:paraId="3FA02E86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[D] [C] Choral Counting L4–5, 8</w:t>
            </w:r>
          </w:p>
          <w:p w14:paraId="7F259322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Swapping Pre-money Counters L4</w:t>
            </w:r>
          </w:p>
          <w:p w14:paraId="5F8A71FE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[D] Write-Hide-Show L5</w:t>
            </w:r>
          </w:p>
          <w:p w14:paraId="5D43F3D0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Swapping and Shopping with</w:t>
            </w:r>
          </w:p>
          <w:p w14:paraId="12ED6AE7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Pre-money Counters L5</w:t>
            </w:r>
          </w:p>
          <w:p w14:paraId="392AC874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Sorting Coins L6, 8</w:t>
            </w:r>
          </w:p>
          <w:p w14:paraId="3958EE3F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Think-Pair-Share L6</w:t>
            </w:r>
          </w:p>
          <w:p w14:paraId="23B8B424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[D] Quick Images L7</w:t>
            </w:r>
          </w:p>
          <w:p w14:paraId="7FE386F7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Shopping with Coins L7</w:t>
            </w:r>
          </w:p>
          <w:p w14:paraId="56BDB348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[D] Notice &amp; Wonder L8</w:t>
            </w:r>
          </w:p>
          <w:p w14:paraId="4693AD3E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Game: Coin Drop L8</w:t>
            </w:r>
          </w:p>
          <w:p w14:paraId="2A6A066E" w14:textId="77777777" w:rsidR="000971DE" w:rsidRPr="000971DE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[C] Swapping Coins L9</w:t>
            </w:r>
          </w:p>
          <w:p w14:paraId="2C49DE10" w14:textId="40857ACF" w:rsidR="00CD62C8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971DE">
              <w:rPr>
                <w:rFonts w:asciiTheme="minorHAnsi" w:hAnsiTheme="minorHAnsi" w:cstheme="minorHAnsi"/>
                <w:sz w:val="20"/>
                <w:szCs w:val="20"/>
              </w:rPr>
              <w:t>[P] Game: Money Bingo L9</w:t>
            </w:r>
          </w:p>
          <w:p w14:paraId="36E8BEF4" w14:textId="77777777" w:rsidR="000971DE" w:rsidRPr="007E4993" w:rsidRDefault="000971DE" w:rsidP="000971D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66360E8" w14:textId="77777777" w:rsidR="000971DE" w:rsidRPr="000971DE" w:rsidRDefault="000971DE" w:rsidP="000971D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Pupil’s Book pages 75–80</w:t>
            </w:r>
          </w:p>
          <w:p w14:paraId="0D898B29" w14:textId="77777777" w:rsidR="000971DE" w:rsidRPr="000971DE" w:rsidRDefault="000971DE" w:rsidP="000971D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Home/School Links Book pages 34–35</w:t>
            </w:r>
          </w:p>
          <w:p w14:paraId="19B6016C" w14:textId="70AC666E" w:rsidR="00CD62C8" w:rsidRPr="007E4993" w:rsidRDefault="000971DE" w:rsidP="000971D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PCMs 51–55</w:t>
            </w:r>
          </w:p>
        </w:tc>
        <w:tc>
          <w:tcPr>
            <w:tcW w:w="1699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69E485DF" w14:textId="41E4FDA3" w:rsidR="000971DE" w:rsidRPr="000971DE" w:rsidRDefault="00CD62C8" w:rsidP="000971DE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0971DE" w:rsidRPr="000971DE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0971D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971DE" w:rsidRPr="000971DE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0971D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971DE" w:rsidRPr="000971DE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117A3788" w14:textId="77777777" w:rsidR="000971DE" w:rsidRDefault="000971DE" w:rsidP="000971DE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592792A6" w14:textId="4FA53F4C" w:rsidR="00CD62C8" w:rsidRPr="000971DE" w:rsidRDefault="000971DE" w:rsidP="000971DE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  <w:lang w:val="en-IE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pages 26–28</w:t>
            </w:r>
          </w:p>
        </w:tc>
      </w:tr>
      <w:tr w:rsidR="00CD62C8" w:rsidRPr="007E4993" w14:paraId="5D94DE4A" w14:textId="77777777" w:rsidTr="000F64A9">
        <w:trPr>
          <w:trHeight w:val="603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496" w:type="dxa"/>
          </w:tcPr>
          <w:p w14:paraId="2C27DB33" w14:textId="481AD75C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Swap Shop: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Experiences and/or engages in role-play activities involving exchange (U&amp;C); Recognises that some items will cost more than other items, and that some coins are worth more than others (R)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0F64A9">
        <w:trPr>
          <w:trHeight w:val="728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496" w:type="dxa"/>
          </w:tcPr>
          <w:p w14:paraId="7EFFFA45" w14:textId="71131289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Cuisenaire Rods: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Engages in a range of transactional activities in which objects (e.g. Cuisenaire rods) are exchanged for notional value (R); Exchanges fairly based on relative value in real-life or role-play contexts (A&amp;PS)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0971DE">
        <w:trPr>
          <w:trHeight w:val="756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496" w:type="dxa"/>
          </w:tcPr>
          <w:p w14:paraId="43712450" w14:textId="06ECA437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Pre-money Counters − 1, 2, 5: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Engages with concrete resources (pre-money counters/tokens) as a foundation for understanding the value of coins (U&amp;C); Understands the ‘value’ of each pre-money counter (R)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0F64A9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496" w:type="dxa"/>
          </w:tcPr>
          <w:p w14:paraId="7D17D6B2" w14:textId="785BFC7C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Pre-money Counters – 10: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numerical value on the flip side of the pre-money counter (U&amp;C); Uses the counters in transactional activities (A&amp;PS); Experiences the ‘new’ counter with numerical value of ‘10’ (U&amp;C)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57A0BF8F" w14:textId="77777777" w:rsidTr="000971DE">
        <w:trPr>
          <w:trHeight w:val="753"/>
          <w:jc w:val="center"/>
        </w:trPr>
        <w:tc>
          <w:tcPr>
            <w:tcW w:w="850" w:type="dxa"/>
          </w:tcPr>
          <w:p w14:paraId="33BA9329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496" w:type="dxa"/>
          </w:tcPr>
          <w:p w14:paraId="4C51A8C3" w14:textId="4718238A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Coins − 1c, 2c, 5c: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Makes the connection between pre-money counters and coins (U&amp;C); Recognises and understands the value of 1c, 2c and 5c coins (U&amp;C)</w:t>
            </w:r>
          </w:p>
        </w:tc>
        <w:tc>
          <w:tcPr>
            <w:tcW w:w="709" w:type="dxa"/>
          </w:tcPr>
          <w:p w14:paraId="73C4143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4492201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4AA62E5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8025374" w14:textId="77777777" w:rsidTr="000F64A9">
        <w:trPr>
          <w:trHeight w:val="728"/>
          <w:jc w:val="center"/>
        </w:trPr>
        <w:tc>
          <w:tcPr>
            <w:tcW w:w="850" w:type="dxa"/>
          </w:tcPr>
          <w:p w14:paraId="4CE1BF05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496" w:type="dxa"/>
          </w:tcPr>
          <w:p w14:paraId="7B1475F3" w14:textId="79C45FA4" w:rsidR="00CD62C8" w:rsidRPr="007E4993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Shopping with Coins − 1c, 2c, 5c: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that money is necessary to pay or exchange for goods and services (R); Recognises and understands the value of the 1c, 2c and 5c coins (U&amp;C)</w:t>
            </w:r>
          </w:p>
        </w:tc>
        <w:tc>
          <w:tcPr>
            <w:tcW w:w="709" w:type="dxa"/>
          </w:tcPr>
          <w:p w14:paraId="5AFDF84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C2B296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EDFBA7D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A6BBB45" w14:textId="77777777" w:rsidTr="000971DE">
        <w:trPr>
          <w:trHeight w:val="586"/>
          <w:jc w:val="center"/>
        </w:trPr>
        <w:tc>
          <w:tcPr>
            <w:tcW w:w="850" w:type="dxa"/>
          </w:tcPr>
          <w:p w14:paraId="3C4887B2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496" w:type="dxa"/>
          </w:tcPr>
          <w:p w14:paraId="458A897C" w14:textId="65D6CC5B" w:rsidR="00CD62C8" w:rsidRPr="007E4993" w:rsidRDefault="000971DE" w:rsidP="000F64A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>Coins – 10c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: Identifies and understands the value of the 10c coin (U&amp;C); Recognises and demonstrates that lower-value coins can be combined to equal the value of a higher-value coin (U&amp;C)</w:t>
            </w:r>
          </w:p>
        </w:tc>
        <w:tc>
          <w:tcPr>
            <w:tcW w:w="709" w:type="dxa"/>
          </w:tcPr>
          <w:p w14:paraId="6EC9415F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9DDC5DC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BFC559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6386FAD" w14:textId="77777777" w:rsidTr="000F64A9">
        <w:trPr>
          <w:trHeight w:val="288"/>
          <w:jc w:val="center"/>
        </w:trPr>
        <w:tc>
          <w:tcPr>
            <w:tcW w:w="850" w:type="dxa"/>
          </w:tcPr>
          <w:p w14:paraId="18BECF33" w14:textId="150CF556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496" w:type="dxa"/>
          </w:tcPr>
          <w:p w14:paraId="6B1F9AA9" w14:textId="056B4A6B" w:rsidR="00CD62C8" w:rsidRPr="00C151F2" w:rsidRDefault="000971DE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Addition Using Coins: </w:t>
            </w:r>
            <w:r w:rsidRPr="000971DE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demonstrates that lower-value coins can be combined to equal the value of a higher-value coin, e.g. five 1c coins for a 5c coin (U&amp;C); Adds varying amounts under 10c (A&amp;PS)</w:t>
            </w:r>
          </w:p>
        </w:tc>
        <w:tc>
          <w:tcPr>
            <w:tcW w:w="709" w:type="dxa"/>
          </w:tcPr>
          <w:p w14:paraId="367D3C02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D73E0E1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18714DE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E4CD825" w14:textId="77777777" w:rsidTr="000971DE">
        <w:trPr>
          <w:trHeight w:val="691"/>
          <w:jc w:val="center"/>
        </w:trPr>
        <w:tc>
          <w:tcPr>
            <w:tcW w:w="850" w:type="dxa"/>
          </w:tcPr>
          <w:p w14:paraId="0C8F51A4" w14:textId="234F394F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8496" w:type="dxa"/>
          </w:tcPr>
          <w:p w14:paraId="713BB720" w14:textId="47798D6A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AED2975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75C3776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7C8680F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 New Condensed Rg">
    <w:altName w:val="Depot New Condensed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2591D"/>
    <w:rsid w:val="00045285"/>
    <w:rsid w:val="00045814"/>
    <w:rsid w:val="00061066"/>
    <w:rsid w:val="000619B0"/>
    <w:rsid w:val="00066436"/>
    <w:rsid w:val="00096735"/>
    <w:rsid w:val="000971DE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F0FD8"/>
    <w:rsid w:val="008F79CA"/>
    <w:rsid w:val="009005DD"/>
    <w:rsid w:val="00917577"/>
    <w:rsid w:val="009513A1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69A5"/>
    <w:rsid w:val="00DF74F9"/>
    <w:rsid w:val="00E418D5"/>
    <w:rsid w:val="00E77B96"/>
    <w:rsid w:val="00E86B4C"/>
    <w:rsid w:val="00EC03C8"/>
    <w:rsid w:val="00ED65AC"/>
    <w:rsid w:val="00EE1327"/>
    <w:rsid w:val="00EE7F1C"/>
    <w:rsid w:val="00F07866"/>
    <w:rsid w:val="00F419F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0971DE"/>
    <w:pPr>
      <w:widowControl/>
      <w:adjustRightInd w:val="0"/>
      <w:spacing w:line="201" w:lineRule="atLeast"/>
    </w:pPr>
    <w:rPr>
      <w:rFonts w:ascii="Depot New Condensed Rg" w:eastAsiaTheme="minorHAnsi" w:hAnsi="Depot New Condensed Rg" w:cstheme="minorBidi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2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6</cp:revision>
  <cp:lastPrinted>2024-09-04T09:54:00Z</cp:lastPrinted>
  <dcterms:created xsi:type="dcterms:W3CDTF">2024-11-19T11:53:00Z</dcterms:created>
  <dcterms:modified xsi:type="dcterms:W3CDTF">2025-02-13T13:35:00Z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