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D415" w14:textId="77777777" w:rsidR="008E19A8" w:rsidRPr="007E4993" w:rsidRDefault="008E19A8" w:rsidP="008E19A8">
      <w:pPr>
        <w:jc w:val="center"/>
        <w:rPr>
          <w:rFonts w:asciiTheme="minorHAnsi" w:hAnsiTheme="minorHAnsi" w:cstheme="minorHAnsi"/>
          <w:b/>
          <w:color w:val="F05A29"/>
          <w:sz w:val="24"/>
          <w:szCs w:val="24"/>
        </w:rPr>
      </w:pPr>
    </w:p>
    <w:p w14:paraId="2D2AE127" w14:textId="7339D7AC" w:rsidR="008E19A8" w:rsidRPr="00BC2139" w:rsidRDefault="004A194E" w:rsidP="008E19A8">
      <w:pPr>
        <w:jc w:val="center"/>
        <w:rPr>
          <w:rFonts w:asciiTheme="minorHAnsi" w:hAnsiTheme="minorHAnsi" w:cstheme="minorHAnsi"/>
          <w:b/>
          <w:color w:val="4CB847"/>
          <w:sz w:val="24"/>
          <w:szCs w:val="24"/>
        </w:rPr>
      </w:pPr>
      <w:r w:rsidRPr="00BC2139">
        <w:rPr>
          <w:rFonts w:asciiTheme="minorHAnsi" w:hAnsiTheme="minorHAnsi" w:cstheme="minorHAnsi"/>
          <w:b/>
          <w:color w:val="4CB847"/>
          <w:sz w:val="24"/>
          <w:szCs w:val="24"/>
        </w:rPr>
        <w:t>Unit 13: Patterns (April: Week</w:t>
      </w:r>
      <w:r w:rsidR="00AC4343">
        <w:rPr>
          <w:rFonts w:asciiTheme="minorHAnsi" w:hAnsiTheme="minorHAnsi" w:cstheme="minorHAnsi"/>
          <w:b/>
          <w:color w:val="4CB847"/>
          <w:sz w:val="24"/>
          <w:szCs w:val="24"/>
        </w:rPr>
        <w:t xml:space="preserve"> 1</w:t>
      </w:r>
      <w:r w:rsidRPr="00BC2139">
        <w:rPr>
          <w:rFonts w:asciiTheme="minorHAnsi" w:hAnsiTheme="minorHAnsi" w:cstheme="minorHAnsi"/>
          <w:b/>
          <w:color w:val="4CB847"/>
          <w:sz w:val="24"/>
          <w:szCs w:val="24"/>
        </w:rPr>
        <w:t>)</w:t>
      </w:r>
    </w:p>
    <w:p w14:paraId="610C5F7F" w14:textId="77777777" w:rsidR="008E19A8" w:rsidRPr="007E4993" w:rsidRDefault="008E19A8" w:rsidP="008E19A8">
      <w:pPr>
        <w:tabs>
          <w:tab w:val="left" w:pos="7058"/>
        </w:tabs>
        <w:rPr>
          <w:rFonts w:asciiTheme="minorHAnsi" w:hAnsiTheme="minorHAnsi" w:cstheme="minorHAnsi"/>
          <w:b/>
          <w:color w:val="F05A29"/>
          <w:sz w:val="24"/>
          <w:szCs w:val="24"/>
        </w:rPr>
      </w:pPr>
      <w:r w:rsidRPr="007E4993">
        <w:rPr>
          <w:rFonts w:asciiTheme="minorHAnsi" w:hAnsiTheme="minorHAnsi" w:cstheme="minorHAnsi"/>
          <w:b/>
          <w:color w:val="F05A29"/>
          <w:sz w:val="24"/>
          <w:szCs w:val="24"/>
        </w:rPr>
        <w:tab/>
      </w:r>
    </w:p>
    <w:tbl>
      <w:tblPr>
        <w:tblStyle w:val="TableGrid"/>
        <w:tblW w:w="0" w:type="auto"/>
        <w:jc w:val="center"/>
        <w:tblBorders>
          <w:top w:val="single" w:sz="8" w:space="0" w:color="B3D235"/>
          <w:left w:val="single" w:sz="8" w:space="0" w:color="B3D235"/>
          <w:bottom w:val="single" w:sz="8" w:space="0" w:color="B3D235"/>
          <w:right w:val="single" w:sz="8" w:space="0" w:color="B3D235"/>
          <w:insideH w:val="single" w:sz="8" w:space="0" w:color="B3D235"/>
          <w:insideV w:val="single" w:sz="8" w:space="0" w:color="B3D235"/>
        </w:tblBorders>
        <w:tblLook w:val="04A0" w:firstRow="1" w:lastRow="0" w:firstColumn="1" w:lastColumn="0" w:noHBand="0" w:noVBand="1"/>
      </w:tblPr>
      <w:tblGrid>
        <w:gridCol w:w="2544"/>
        <w:gridCol w:w="12700"/>
      </w:tblGrid>
      <w:tr w:rsidR="008E19A8" w:rsidRPr="007E4993" w14:paraId="5E161CAA" w14:textId="77777777" w:rsidTr="00BC2139">
        <w:trPr>
          <w:jc w:val="center"/>
        </w:trPr>
        <w:tc>
          <w:tcPr>
            <w:tcW w:w="2544" w:type="dxa"/>
            <w:shd w:val="clear" w:color="auto" w:fill="B3D235"/>
          </w:tcPr>
          <w:p w14:paraId="32B86C2C" w14:textId="7A0327CA" w:rsidR="008E19A8" w:rsidRPr="007E4993" w:rsidRDefault="008E19A8" w:rsidP="008E19A8">
            <w:pPr>
              <w:widowControl/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4993">
              <w:rPr>
                <w:rFonts w:asciiTheme="minorHAnsi" w:hAnsiTheme="minorHAnsi" w:cstheme="minorHAnsi"/>
                <w:b/>
                <w:sz w:val="20"/>
                <w:szCs w:val="20"/>
              </w:rPr>
              <w:t>Strand(s)</w:t>
            </w:r>
            <w:r w:rsidR="000C19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E49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&gt; Strand </w:t>
            </w:r>
            <w:r w:rsidR="00465C8B"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7E4993">
              <w:rPr>
                <w:rFonts w:asciiTheme="minorHAnsi" w:hAnsiTheme="minorHAnsi" w:cstheme="minorHAnsi"/>
                <w:b/>
                <w:sz w:val="20"/>
                <w:szCs w:val="20"/>
              </w:rPr>
              <w:t>nit(s)</w:t>
            </w:r>
          </w:p>
        </w:tc>
        <w:tc>
          <w:tcPr>
            <w:tcW w:w="12700" w:type="dxa"/>
          </w:tcPr>
          <w:p w14:paraId="681A9013" w14:textId="13ADF27E" w:rsidR="008E19A8" w:rsidRPr="007E4993" w:rsidRDefault="004A194E" w:rsidP="008E19A8">
            <w:pPr>
              <w:widowControl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A194E">
              <w:rPr>
                <w:rFonts w:asciiTheme="minorHAnsi" w:hAnsiTheme="minorHAnsi" w:cstheme="minorHAnsi"/>
                <w:color w:val="231F20"/>
                <w:sz w:val="20"/>
              </w:rPr>
              <w:t>Algebra &gt; Patterns, Rules and Relationships.</w:t>
            </w:r>
          </w:p>
        </w:tc>
      </w:tr>
    </w:tbl>
    <w:p w14:paraId="115697F4" w14:textId="77777777" w:rsidR="008E19A8" w:rsidRPr="007E4993" w:rsidRDefault="008E19A8" w:rsidP="008E19A8">
      <w:pPr>
        <w:pStyle w:val="BodyText"/>
        <w:spacing w:before="54"/>
        <w:rPr>
          <w:rFonts w:asciiTheme="minorHAnsi" w:hAnsiTheme="minorHAnsi" w:cstheme="minorHAnsi"/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single" w:sz="8" w:space="0" w:color="B3D235"/>
          <w:left w:val="single" w:sz="8" w:space="0" w:color="B3D235"/>
          <w:bottom w:val="single" w:sz="8" w:space="0" w:color="B3D235"/>
          <w:right w:val="single" w:sz="8" w:space="0" w:color="B3D235"/>
          <w:insideH w:val="single" w:sz="8" w:space="0" w:color="B3D235"/>
          <w:insideV w:val="single" w:sz="8" w:space="0" w:color="B3D235"/>
        </w:tblBorders>
        <w:tblLook w:val="04A0" w:firstRow="1" w:lastRow="0" w:firstColumn="1" w:lastColumn="0" w:noHBand="0" w:noVBand="1"/>
      </w:tblPr>
      <w:tblGrid>
        <w:gridCol w:w="2545"/>
        <w:gridCol w:w="12685"/>
      </w:tblGrid>
      <w:tr w:rsidR="008E19A8" w:rsidRPr="007E4993" w14:paraId="478A137D" w14:textId="77777777" w:rsidTr="00BC2139">
        <w:trPr>
          <w:jc w:val="center"/>
        </w:trPr>
        <w:tc>
          <w:tcPr>
            <w:tcW w:w="2545" w:type="dxa"/>
            <w:shd w:val="clear" w:color="auto" w:fill="B3D235"/>
          </w:tcPr>
          <w:p w14:paraId="42101839" w14:textId="77777777" w:rsidR="008E19A8" w:rsidRPr="007E4993" w:rsidRDefault="008E19A8" w:rsidP="008E19A8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4993">
              <w:rPr>
                <w:rFonts w:asciiTheme="minorHAnsi" w:hAnsiTheme="minorHAnsi" w:cstheme="minorHAnsi"/>
                <w:b/>
                <w:sz w:val="20"/>
                <w:szCs w:val="20"/>
              </w:rPr>
              <w:t>Learning Outcome(s)</w:t>
            </w:r>
          </w:p>
        </w:tc>
        <w:tc>
          <w:tcPr>
            <w:tcW w:w="12685" w:type="dxa"/>
          </w:tcPr>
          <w:p w14:paraId="7E7E1F77" w14:textId="79AD0CD4" w:rsidR="008E19A8" w:rsidRPr="007E4993" w:rsidRDefault="00AC4343" w:rsidP="00DF74F9">
            <w:pPr>
              <w:pStyle w:val="BodyText"/>
              <w:spacing w:line="249" w:lineRule="auto"/>
              <w:ind w:left="20" w:hanging="20"/>
              <w:jc w:val="both"/>
              <w:rPr>
                <w:rFonts w:asciiTheme="minorHAnsi" w:hAnsiTheme="minorHAnsi" w:cstheme="minorHAnsi"/>
              </w:rPr>
            </w:pPr>
            <w:r w:rsidRPr="00AC4343">
              <w:rPr>
                <w:rFonts w:asciiTheme="minorHAnsi" w:hAnsiTheme="minorHAnsi" w:cstheme="minorHAnsi"/>
                <w:color w:val="231F20"/>
              </w:rPr>
              <w:t>Through appropriately playful and engaging learning experiences children should be able to explore, extend and create patterns and sequences.</w:t>
            </w:r>
          </w:p>
        </w:tc>
      </w:tr>
    </w:tbl>
    <w:p w14:paraId="290763C0" w14:textId="77777777" w:rsidR="00B35094" w:rsidRPr="007E4993" w:rsidRDefault="00B35094">
      <w:pPr>
        <w:pStyle w:val="BodyText"/>
        <w:spacing w:before="2"/>
        <w:rPr>
          <w:rFonts w:asciiTheme="minorHAnsi" w:hAnsiTheme="minorHAnsi" w:cstheme="minorHAnsi"/>
        </w:rPr>
      </w:pPr>
    </w:p>
    <w:tbl>
      <w:tblPr>
        <w:tblW w:w="15156" w:type="dxa"/>
        <w:jc w:val="center"/>
        <w:tblBorders>
          <w:top w:val="single" w:sz="8" w:space="0" w:color="B3D235"/>
          <w:left w:val="single" w:sz="8" w:space="0" w:color="B3D235"/>
          <w:bottom w:val="single" w:sz="8" w:space="0" w:color="B3D235"/>
          <w:right w:val="single" w:sz="8" w:space="0" w:color="B3D235"/>
          <w:insideH w:val="single" w:sz="8" w:space="0" w:color="B3D235"/>
          <w:insideV w:val="single" w:sz="8" w:space="0" w:color="B3D2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079"/>
        <w:gridCol w:w="567"/>
        <w:gridCol w:w="3827"/>
        <w:gridCol w:w="1833"/>
      </w:tblGrid>
      <w:tr w:rsidR="00B35094" w:rsidRPr="007E4993" w14:paraId="462E005C" w14:textId="77777777" w:rsidTr="00304D30">
        <w:trPr>
          <w:trHeight w:val="403"/>
          <w:jc w:val="center"/>
        </w:trPr>
        <w:tc>
          <w:tcPr>
            <w:tcW w:w="850" w:type="dxa"/>
            <w:shd w:val="clear" w:color="auto" w:fill="4CB847"/>
          </w:tcPr>
          <w:p w14:paraId="1B8A8954" w14:textId="0CBB9FC9" w:rsidR="00B35094" w:rsidRPr="007E4993" w:rsidRDefault="008E19A8">
            <w:pPr>
              <w:pStyle w:val="TableParagraph"/>
              <w:spacing w:before="4"/>
              <w:ind w:left="31" w:right="1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E4993">
              <w:rPr>
                <w:rFonts w:asciiTheme="minorHAnsi" w:hAnsiTheme="minorHAnsi" w:cstheme="minorHAnsi"/>
                <w:b/>
                <w:color w:val="FFFFFF"/>
                <w:sz w:val="24"/>
              </w:rPr>
              <w:t>Lesson</w:t>
            </w:r>
          </w:p>
        </w:tc>
        <w:tc>
          <w:tcPr>
            <w:tcW w:w="8079" w:type="dxa"/>
            <w:shd w:val="clear" w:color="auto" w:fill="4CB847"/>
          </w:tcPr>
          <w:p w14:paraId="2CC3276B" w14:textId="77777777" w:rsidR="00B35094" w:rsidRPr="007E4993" w:rsidRDefault="008E19A8">
            <w:pPr>
              <w:pStyle w:val="TableParagraph"/>
              <w:spacing w:before="4"/>
              <w:ind w:left="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E4993">
              <w:rPr>
                <w:rFonts w:asciiTheme="minorHAnsi" w:hAnsiTheme="minorHAnsi" w:cstheme="minorHAnsi"/>
                <w:b/>
                <w:color w:val="FFFFFF"/>
                <w:sz w:val="24"/>
              </w:rPr>
              <w:t>Focus of Learning (with Elements)</w:t>
            </w:r>
          </w:p>
        </w:tc>
        <w:tc>
          <w:tcPr>
            <w:tcW w:w="567" w:type="dxa"/>
            <w:shd w:val="clear" w:color="auto" w:fill="4CB847"/>
          </w:tcPr>
          <w:p w14:paraId="55CC0DC9" w14:textId="77777777" w:rsidR="00B35094" w:rsidRPr="007E4993" w:rsidRDefault="008E19A8">
            <w:pPr>
              <w:pStyle w:val="TableParagraph"/>
              <w:spacing w:before="4"/>
              <w:ind w:left="207"/>
              <w:rPr>
                <w:rFonts w:asciiTheme="minorHAnsi" w:hAnsiTheme="minorHAnsi" w:cstheme="minorHAnsi"/>
                <w:b/>
                <w:sz w:val="24"/>
              </w:rPr>
            </w:pPr>
            <w:r w:rsidRPr="007E4993">
              <w:rPr>
                <w:rFonts w:asciiTheme="minorHAnsi" w:hAnsiTheme="minorHAnsi" w:cstheme="minorHAnsi"/>
                <w:b/>
                <w:color w:val="FFFFFF"/>
                <w:sz w:val="24"/>
              </w:rPr>
              <w:t>CM</w:t>
            </w:r>
          </w:p>
        </w:tc>
        <w:tc>
          <w:tcPr>
            <w:tcW w:w="3827" w:type="dxa"/>
            <w:shd w:val="clear" w:color="auto" w:fill="4CB847"/>
          </w:tcPr>
          <w:p w14:paraId="1039B0AA" w14:textId="77777777" w:rsidR="00B35094" w:rsidRPr="007E4993" w:rsidRDefault="008E19A8">
            <w:pPr>
              <w:pStyle w:val="TableParagraph"/>
              <w:spacing w:before="4"/>
              <w:ind w:left="648"/>
              <w:rPr>
                <w:rFonts w:asciiTheme="minorHAnsi" w:hAnsiTheme="minorHAnsi" w:cstheme="minorHAnsi"/>
                <w:b/>
                <w:sz w:val="24"/>
              </w:rPr>
            </w:pPr>
            <w:r w:rsidRPr="007E4993">
              <w:rPr>
                <w:rFonts w:asciiTheme="minorHAnsi" w:hAnsiTheme="minorHAnsi" w:cstheme="minorHAnsi"/>
                <w:b/>
                <w:color w:val="FFFFFF"/>
                <w:sz w:val="24"/>
              </w:rPr>
              <w:t>Learning Experiences</w:t>
            </w:r>
          </w:p>
        </w:tc>
        <w:tc>
          <w:tcPr>
            <w:tcW w:w="1833" w:type="dxa"/>
            <w:shd w:val="clear" w:color="auto" w:fill="4CB847"/>
          </w:tcPr>
          <w:p w14:paraId="103B18AB" w14:textId="77777777" w:rsidR="00B35094" w:rsidRPr="007E4993" w:rsidRDefault="008E19A8">
            <w:pPr>
              <w:pStyle w:val="TableParagraph"/>
              <w:spacing w:before="4"/>
              <w:ind w:left="328"/>
              <w:rPr>
                <w:rFonts w:asciiTheme="minorHAnsi" w:hAnsiTheme="minorHAnsi" w:cstheme="minorHAnsi"/>
                <w:b/>
                <w:sz w:val="24"/>
              </w:rPr>
            </w:pPr>
            <w:r w:rsidRPr="007E4993">
              <w:rPr>
                <w:rFonts w:asciiTheme="minorHAnsi" w:hAnsiTheme="minorHAnsi" w:cstheme="minorHAnsi"/>
                <w:b/>
                <w:color w:val="FFFFFF"/>
                <w:sz w:val="24"/>
              </w:rPr>
              <w:t>Assessment</w:t>
            </w:r>
          </w:p>
        </w:tc>
      </w:tr>
      <w:tr w:rsidR="00B35094" w:rsidRPr="007E4993" w14:paraId="5E31D108" w14:textId="77777777" w:rsidTr="00304D30">
        <w:trPr>
          <w:trHeight w:val="1485"/>
          <w:jc w:val="center"/>
        </w:trPr>
        <w:tc>
          <w:tcPr>
            <w:tcW w:w="850" w:type="dxa"/>
          </w:tcPr>
          <w:p w14:paraId="6DD091A6" w14:textId="77777777" w:rsidR="00B35094" w:rsidRPr="00BC2139" w:rsidRDefault="008E19A8">
            <w:pPr>
              <w:pStyle w:val="TableParagraph"/>
              <w:spacing w:line="214" w:lineRule="exact"/>
              <w:ind w:left="33"/>
              <w:jc w:val="center"/>
              <w:rPr>
                <w:rFonts w:asciiTheme="minorHAnsi" w:hAnsiTheme="minorHAnsi" w:cstheme="minorHAnsi"/>
                <w:b/>
                <w:color w:val="4CB847"/>
                <w:sz w:val="20"/>
              </w:rPr>
            </w:pPr>
            <w:r w:rsidRPr="00BC2139">
              <w:rPr>
                <w:rFonts w:asciiTheme="minorHAnsi" w:hAnsiTheme="minorHAnsi" w:cstheme="minorHAnsi"/>
                <w:b/>
                <w:color w:val="4CB847"/>
                <w:sz w:val="20"/>
              </w:rPr>
              <w:t>1</w:t>
            </w:r>
          </w:p>
        </w:tc>
        <w:tc>
          <w:tcPr>
            <w:tcW w:w="8079" w:type="dxa"/>
          </w:tcPr>
          <w:p w14:paraId="7A86FF3F" w14:textId="660E442E" w:rsidR="00B35094" w:rsidRPr="00304D30" w:rsidRDefault="00AC4343" w:rsidP="00304D30">
            <w:pPr>
              <w:pStyle w:val="TableParagraph"/>
              <w:spacing w:line="214" w:lineRule="exact"/>
              <w:ind w:left="63"/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AC4343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Repeating Patterns: </w:t>
            </w:r>
            <w:r w:rsidR="00304D30" w:rsidRPr="00304D30">
              <w:rPr>
                <w:rFonts w:asciiTheme="minorHAnsi" w:hAnsiTheme="minorHAnsi" w:cstheme="minorHAnsi"/>
                <w:bCs/>
                <w:color w:val="231F20"/>
                <w:sz w:val="20"/>
              </w:rPr>
              <w:t>Copies, extends, creates and translates repeating patterns of increasing complexity (U&amp;C); Identifies and</w:t>
            </w:r>
            <w:r w:rsidR="00304D30">
              <w:rPr>
                <w:rFonts w:asciiTheme="minorHAnsi" w:hAnsiTheme="minorHAnsi" w:cstheme="minorHAnsi"/>
                <w:bCs/>
                <w:color w:val="231F20"/>
                <w:sz w:val="20"/>
              </w:rPr>
              <w:t xml:space="preserve"> </w:t>
            </w:r>
            <w:r w:rsidR="00304D30" w:rsidRPr="00304D30">
              <w:rPr>
                <w:rFonts w:asciiTheme="minorHAnsi" w:hAnsiTheme="minorHAnsi" w:cstheme="minorHAnsi"/>
                <w:bCs/>
                <w:color w:val="231F20"/>
                <w:sz w:val="20"/>
              </w:rPr>
              <w:t>describes the unit of repeat (i.e. the core) of a repeating pattern (U&amp;C); Creates repeating patterns through construction or drawing</w:t>
            </w:r>
            <w:r w:rsidR="00304D30">
              <w:rPr>
                <w:rFonts w:asciiTheme="minorHAnsi" w:hAnsiTheme="minorHAnsi" w:cstheme="minorHAnsi"/>
                <w:bCs/>
                <w:color w:val="231F20"/>
                <w:sz w:val="20"/>
              </w:rPr>
              <w:t xml:space="preserve"> </w:t>
            </w:r>
            <w:r w:rsidR="00304D30" w:rsidRPr="00304D30">
              <w:rPr>
                <w:rFonts w:asciiTheme="minorHAnsi" w:hAnsiTheme="minorHAnsi" w:cstheme="minorHAnsi"/>
                <w:bCs/>
                <w:color w:val="231F20"/>
                <w:sz w:val="20"/>
              </w:rPr>
              <w:t>(A&amp;PS)</w:t>
            </w:r>
          </w:p>
        </w:tc>
        <w:tc>
          <w:tcPr>
            <w:tcW w:w="567" w:type="dxa"/>
          </w:tcPr>
          <w:p w14:paraId="27FB0435" w14:textId="77777777" w:rsidR="00B35094" w:rsidRPr="007E4993" w:rsidRDefault="00B3509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27" w:type="dxa"/>
            <w:vMerge w:val="restart"/>
          </w:tcPr>
          <w:p w14:paraId="25C93CF2" w14:textId="77777777" w:rsidR="00AC4343" w:rsidRPr="00AC4343" w:rsidRDefault="00AC4343" w:rsidP="00AC4343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AC4343">
              <w:rPr>
                <w:rFonts w:asciiTheme="minorHAnsi" w:hAnsiTheme="minorHAnsi" w:cstheme="minorHAnsi"/>
                <w:sz w:val="20"/>
                <w:szCs w:val="20"/>
              </w:rPr>
              <w:t>[D] Notice &amp; Wonder L1–2</w:t>
            </w:r>
          </w:p>
          <w:p w14:paraId="3433D393" w14:textId="77777777" w:rsidR="00AC4343" w:rsidRPr="00AC4343" w:rsidRDefault="00AC4343" w:rsidP="00AC4343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AC4343">
              <w:rPr>
                <w:rFonts w:asciiTheme="minorHAnsi" w:hAnsiTheme="minorHAnsi" w:cstheme="minorHAnsi"/>
                <w:sz w:val="20"/>
                <w:szCs w:val="20"/>
              </w:rPr>
              <w:t>[D] Think-Pair-Share L1–2</w:t>
            </w:r>
          </w:p>
          <w:p w14:paraId="43488911" w14:textId="77777777" w:rsidR="00AC4343" w:rsidRPr="00AC4343" w:rsidRDefault="00AC4343" w:rsidP="00AC4343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AC4343">
              <w:rPr>
                <w:rFonts w:asciiTheme="minorHAnsi" w:hAnsiTheme="minorHAnsi" w:cstheme="minorHAnsi"/>
                <w:sz w:val="20"/>
                <w:szCs w:val="20"/>
              </w:rPr>
              <w:t>[D] [C] Reason &amp; Respond L1–4</w:t>
            </w:r>
          </w:p>
          <w:p w14:paraId="50BF22C6" w14:textId="77777777" w:rsidR="00AC4343" w:rsidRPr="00AC4343" w:rsidRDefault="00AC4343" w:rsidP="00AC4343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AC4343">
              <w:rPr>
                <w:rFonts w:asciiTheme="minorHAnsi" w:hAnsiTheme="minorHAnsi" w:cstheme="minorHAnsi"/>
                <w:sz w:val="20"/>
                <w:szCs w:val="20"/>
              </w:rPr>
              <w:t>[D] Write-Hide-Show L1–2</w:t>
            </w:r>
          </w:p>
          <w:p w14:paraId="4FA5D85A" w14:textId="77777777" w:rsidR="00AC4343" w:rsidRPr="00AC4343" w:rsidRDefault="00AC4343" w:rsidP="00AC4343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AC4343">
              <w:rPr>
                <w:rFonts w:asciiTheme="minorHAnsi" w:hAnsiTheme="minorHAnsi" w:cstheme="minorHAnsi"/>
                <w:sz w:val="20"/>
                <w:szCs w:val="20"/>
              </w:rPr>
              <w:t>[D] Choral Counting L3</w:t>
            </w:r>
          </w:p>
          <w:p w14:paraId="3EFF1BA8" w14:textId="56E023A5" w:rsidR="004A194E" w:rsidRDefault="00AC4343" w:rsidP="00AC4343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</w:rPr>
            </w:pPr>
            <w:r w:rsidRPr="00AC4343">
              <w:rPr>
                <w:rFonts w:asciiTheme="minorHAnsi" w:hAnsiTheme="minorHAnsi" w:cstheme="minorHAnsi"/>
                <w:sz w:val="20"/>
                <w:szCs w:val="20"/>
              </w:rPr>
              <w:t>[D] Identifying Odd and Even Numbers L</w:t>
            </w:r>
            <w:r w:rsidR="00304D3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54C09809" w14:textId="77777777" w:rsidR="00AC4343" w:rsidRDefault="00AC4343" w:rsidP="004A194E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</w:rPr>
            </w:pPr>
          </w:p>
          <w:p w14:paraId="1CDE8827" w14:textId="77777777" w:rsidR="00AC4343" w:rsidRDefault="00AC4343" w:rsidP="004A194E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</w:rPr>
            </w:pPr>
          </w:p>
          <w:p w14:paraId="200C2273" w14:textId="77777777" w:rsidR="00AC4343" w:rsidRDefault="00AC4343" w:rsidP="004A194E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</w:rPr>
            </w:pPr>
          </w:p>
          <w:p w14:paraId="22AE7472" w14:textId="77777777" w:rsidR="00B35094" w:rsidRPr="007E4993" w:rsidRDefault="008E19A8" w:rsidP="00A4645F">
            <w:pPr>
              <w:pStyle w:val="TableParagraph"/>
              <w:ind w:left="79" w:right="68"/>
              <w:rPr>
                <w:rFonts w:asciiTheme="minorHAnsi" w:hAnsiTheme="minorHAnsi" w:cstheme="minorHAnsi"/>
                <w:b/>
                <w:sz w:val="20"/>
              </w:rPr>
            </w:pPr>
            <w:r w:rsidRPr="007E4993">
              <w:rPr>
                <w:rFonts w:asciiTheme="minorHAnsi" w:hAnsiTheme="minorHAnsi" w:cstheme="minorHAnsi"/>
                <w:b/>
                <w:color w:val="231F20"/>
                <w:sz w:val="20"/>
              </w:rPr>
              <w:t>Print resources</w:t>
            </w:r>
          </w:p>
          <w:p w14:paraId="7F64D21A" w14:textId="77777777" w:rsidR="00AC4343" w:rsidRPr="00AC4343" w:rsidRDefault="00AC4343" w:rsidP="00AC4343">
            <w:pPr>
              <w:pStyle w:val="TableParagraph"/>
              <w:spacing w:before="37" w:line="276" w:lineRule="auto"/>
              <w:ind w:left="79" w:right="68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AC4343">
              <w:rPr>
                <w:rFonts w:asciiTheme="minorHAnsi" w:hAnsiTheme="minorHAnsi" w:cstheme="minorHAnsi"/>
                <w:color w:val="231F20"/>
                <w:sz w:val="20"/>
              </w:rPr>
              <w:t>Pupil’s Book pages 73–76</w:t>
            </w:r>
          </w:p>
          <w:p w14:paraId="59DD2B27" w14:textId="77777777" w:rsidR="00AC4343" w:rsidRPr="00AC4343" w:rsidRDefault="00AC4343" w:rsidP="00AC4343">
            <w:pPr>
              <w:pStyle w:val="TableParagraph"/>
              <w:spacing w:before="37" w:line="276" w:lineRule="auto"/>
              <w:ind w:left="79" w:right="68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AC4343">
              <w:rPr>
                <w:rFonts w:asciiTheme="minorHAnsi" w:hAnsiTheme="minorHAnsi" w:cstheme="minorHAnsi"/>
                <w:color w:val="231F20"/>
                <w:sz w:val="20"/>
              </w:rPr>
              <w:t>Home/School Links Book page 32</w:t>
            </w:r>
          </w:p>
          <w:p w14:paraId="19B6016C" w14:textId="14CD4CD0" w:rsidR="00A04C62" w:rsidRPr="007E4993" w:rsidRDefault="00AC4343" w:rsidP="00AC4343">
            <w:pPr>
              <w:pStyle w:val="TableParagraph"/>
              <w:spacing w:before="37" w:line="276" w:lineRule="auto"/>
              <w:ind w:left="79" w:right="68"/>
              <w:rPr>
                <w:rFonts w:asciiTheme="minorHAnsi" w:hAnsiTheme="minorHAnsi" w:cstheme="minorHAnsi"/>
                <w:sz w:val="20"/>
              </w:rPr>
            </w:pPr>
            <w:r w:rsidRPr="00AC4343">
              <w:rPr>
                <w:rFonts w:asciiTheme="minorHAnsi" w:hAnsiTheme="minorHAnsi" w:cstheme="minorHAnsi"/>
                <w:color w:val="231F20"/>
                <w:sz w:val="20"/>
              </w:rPr>
              <w:t>PCM 34</w:t>
            </w:r>
          </w:p>
        </w:tc>
        <w:tc>
          <w:tcPr>
            <w:tcW w:w="1833" w:type="dxa"/>
            <w:vMerge w:val="restart"/>
          </w:tcPr>
          <w:p w14:paraId="76615510" w14:textId="77777777" w:rsidR="00B35094" w:rsidRPr="007E4993" w:rsidRDefault="008E19A8">
            <w:pPr>
              <w:pStyle w:val="TableParagraph"/>
              <w:spacing w:line="214" w:lineRule="exact"/>
              <w:ind w:left="64"/>
              <w:rPr>
                <w:rFonts w:asciiTheme="minorHAnsi" w:hAnsiTheme="minorHAnsi" w:cstheme="minorHAnsi"/>
                <w:b/>
                <w:sz w:val="20"/>
              </w:rPr>
            </w:pPr>
            <w:r w:rsidRPr="007E4993">
              <w:rPr>
                <w:rFonts w:asciiTheme="minorHAnsi" w:hAnsiTheme="minorHAnsi" w:cstheme="minorHAnsi"/>
                <w:b/>
                <w:color w:val="231F20"/>
                <w:sz w:val="20"/>
              </w:rPr>
              <w:t>Intuitive Assessment:</w:t>
            </w:r>
          </w:p>
          <w:p w14:paraId="0F0935EF" w14:textId="77777777" w:rsidR="00B35094" w:rsidRPr="007E4993" w:rsidRDefault="008E19A8">
            <w:pPr>
              <w:pStyle w:val="TableParagraph"/>
              <w:spacing w:before="8" w:line="249" w:lineRule="auto"/>
              <w:ind w:left="64" w:right="669"/>
              <w:rPr>
                <w:rFonts w:asciiTheme="minorHAnsi" w:hAnsiTheme="minorHAnsi" w:cstheme="minorHAnsi"/>
                <w:sz w:val="20"/>
              </w:rPr>
            </w:pPr>
            <w:r w:rsidRPr="007E4993">
              <w:rPr>
                <w:rFonts w:asciiTheme="minorHAnsi" w:hAnsiTheme="minorHAnsi" w:cstheme="minorHAnsi"/>
                <w:color w:val="231F20"/>
                <w:sz w:val="20"/>
              </w:rPr>
              <w:t>responding to emerging</w:t>
            </w:r>
          </w:p>
          <w:p w14:paraId="6F66D3AF" w14:textId="77777777" w:rsidR="00B35094" w:rsidRPr="007E4993" w:rsidRDefault="008E19A8">
            <w:pPr>
              <w:pStyle w:val="TableParagraph"/>
              <w:spacing w:line="239" w:lineRule="exact"/>
              <w:ind w:left="64"/>
              <w:rPr>
                <w:rFonts w:asciiTheme="minorHAnsi" w:hAnsiTheme="minorHAnsi" w:cstheme="minorHAnsi"/>
                <w:sz w:val="20"/>
              </w:rPr>
            </w:pPr>
            <w:r w:rsidRPr="007E4993">
              <w:rPr>
                <w:rFonts w:asciiTheme="minorHAnsi" w:hAnsiTheme="minorHAnsi" w:cstheme="minorHAnsi"/>
                <w:color w:val="231F20"/>
                <w:sz w:val="20"/>
              </w:rPr>
              <w:t>misconceptions</w:t>
            </w:r>
          </w:p>
          <w:p w14:paraId="56D3D3D0" w14:textId="77777777" w:rsidR="00B35094" w:rsidRPr="007E4993" w:rsidRDefault="00B3509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9EBB830" w14:textId="77777777" w:rsidR="00B35094" w:rsidRPr="007E4993" w:rsidRDefault="008E19A8">
            <w:pPr>
              <w:pStyle w:val="TableParagraph"/>
              <w:ind w:left="64"/>
              <w:rPr>
                <w:rFonts w:asciiTheme="minorHAnsi" w:hAnsiTheme="minorHAnsi" w:cstheme="minorHAnsi"/>
                <w:b/>
                <w:sz w:val="20"/>
              </w:rPr>
            </w:pPr>
            <w:r w:rsidRPr="007E4993">
              <w:rPr>
                <w:rFonts w:asciiTheme="minorHAnsi" w:hAnsiTheme="minorHAnsi" w:cstheme="minorHAnsi"/>
                <w:b/>
                <w:color w:val="231F20"/>
                <w:sz w:val="20"/>
              </w:rPr>
              <w:t>Planned Interactions:</w:t>
            </w:r>
          </w:p>
          <w:p w14:paraId="46FDB49F" w14:textId="59EDF26E" w:rsidR="00B35094" w:rsidRPr="007E4993" w:rsidRDefault="008E19A8" w:rsidP="004A194E">
            <w:pPr>
              <w:pStyle w:val="TableParagraph"/>
              <w:spacing w:before="9" w:line="249" w:lineRule="auto"/>
              <w:ind w:left="64"/>
              <w:rPr>
                <w:rFonts w:asciiTheme="minorHAnsi" w:hAnsiTheme="minorHAnsi" w:cstheme="minorHAnsi"/>
                <w:sz w:val="20"/>
              </w:rPr>
            </w:pPr>
            <w:r w:rsidRPr="007E4993">
              <w:rPr>
                <w:rFonts w:asciiTheme="minorHAnsi" w:hAnsiTheme="minorHAnsi" w:cstheme="minorHAnsi"/>
                <w:color w:val="231F20"/>
                <w:sz w:val="20"/>
              </w:rPr>
              <w:t xml:space="preserve">responding to insights gleaned </w:t>
            </w:r>
            <w:r w:rsidR="004A194E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7E4993">
              <w:rPr>
                <w:rFonts w:asciiTheme="minorHAnsi" w:hAnsiTheme="minorHAnsi" w:cstheme="minorHAnsi"/>
                <w:color w:val="231F20"/>
                <w:sz w:val="20"/>
              </w:rPr>
              <w:t>from</w:t>
            </w:r>
            <w:r w:rsidR="004A194E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7E4993">
              <w:rPr>
                <w:rFonts w:asciiTheme="minorHAnsi" w:hAnsiTheme="minorHAnsi" w:cstheme="minorHAnsi"/>
                <w:color w:val="231F20"/>
                <w:sz w:val="20"/>
              </w:rPr>
              <w:t xml:space="preserve">children’s responses to </w:t>
            </w:r>
            <w:r w:rsidR="004A194E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7E4993">
              <w:rPr>
                <w:rFonts w:asciiTheme="minorHAnsi" w:hAnsiTheme="minorHAnsi" w:cstheme="minorHAnsi"/>
                <w:color w:val="231F20"/>
                <w:sz w:val="20"/>
              </w:rPr>
              <w:t>learning experiences</w:t>
            </w:r>
          </w:p>
          <w:p w14:paraId="0E0722FD" w14:textId="77777777" w:rsidR="00B35094" w:rsidRPr="007E4993" w:rsidRDefault="00B3509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516076C" w14:textId="77777777" w:rsidR="00B35094" w:rsidRPr="007E4993" w:rsidRDefault="00B35094">
            <w:pPr>
              <w:pStyle w:val="TableParagraph"/>
              <w:spacing w:before="121"/>
              <w:rPr>
                <w:rFonts w:asciiTheme="minorHAnsi" w:hAnsiTheme="minorHAnsi" w:cstheme="minorHAnsi"/>
                <w:sz w:val="20"/>
              </w:rPr>
            </w:pPr>
          </w:p>
          <w:p w14:paraId="14691E01" w14:textId="24EBE94A" w:rsidR="00CE7A7B" w:rsidRPr="00CE7A7B" w:rsidRDefault="008E19A8" w:rsidP="00CE7A7B">
            <w:pPr>
              <w:pStyle w:val="TableParagraph"/>
              <w:spacing w:before="1" w:line="249" w:lineRule="auto"/>
              <w:ind w:left="64" w:right="6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7E4993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Assessment Events: </w:t>
            </w:r>
            <w:r w:rsidR="00CE7A7B" w:rsidRPr="00CE7A7B">
              <w:rPr>
                <w:rFonts w:asciiTheme="minorHAnsi" w:hAnsiTheme="minorHAnsi" w:cstheme="minorHAnsi"/>
                <w:color w:val="231F20"/>
                <w:sz w:val="20"/>
              </w:rPr>
              <w:t>information gathered</w:t>
            </w:r>
            <w:r w:rsidR="004A194E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CE7A7B" w:rsidRPr="00CE7A7B">
              <w:rPr>
                <w:rFonts w:asciiTheme="minorHAnsi" w:hAnsiTheme="minorHAnsi" w:cstheme="minorHAnsi"/>
                <w:color w:val="231F20"/>
                <w:sz w:val="20"/>
              </w:rPr>
              <w:t>from completion of</w:t>
            </w:r>
          </w:p>
          <w:p w14:paraId="5BB96165" w14:textId="5F2872D0" w:rsidR="00CE7A7B" w:rsidRPr="00CE7A7B" w:rsidRDefault="00CE7A7B" w:rsidP="00CE7A7B">
            <w:pPr>
              <w:pStyle w:val="TableParagraph"/>
              <w:spacing w:before="1" w:line="249" w:lineRule="auto"/>
              <w:ind w:left="64" w:right="6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CE7A7B">
              <w:rPr>
                <w:rFonts w:asciiTheme="minorHAnsi" w:hAnsiTheme="minorHAnsi" w:cstheme="minorHAnsi"/>
                <w:color w:val="231F20"/>
                <w:sz w:val="20"/>
              </w:rPr>
              <w:t>the unit assessment in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CE7A7B">
              <w:rPr>
                <w:rFonts w:asciiTheme="minorHAnsi" w:hAnsiTheme="minorHAnsi" w:cstheme="minorHAnsi"/>
                <w:color w:val="231F20"/>
                <w:sz w:val="20"/>
              </w:rPr>
              <w:t>the Progress</w:t>
            </w:r>
          </w:p>
          <w:p w14:paraId="71DA4E0F" w14:textId="77777777" w:rsidR="00CE7A7B" w:rsidRPr="00CE7A7B" w:rsidRDefault="00CE7A7B" w:rsidP="00CE7A7B">
            <w:pPr>
              <w:pStyle w:val="TableParagraph"/>
              <w:spacing w:before="1" w:line="249" w:lineRule="auto"/>
              <w:ind w:left="64" w:right="6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CE7A7B">
              <w:rPr>
                <w:rFonts w:asciiTheme="minorHAnsi" w:hAnsiTheme="minorHAnsi" w:cstheme="minorHAnsi"/>
                <w:color w:val="231F20"/>
                <w:sz w:val="20"/>
              </w:rPr>
              <w:t>Assessment Booklet</w:t>
            </w:r>
          </w:p>
          <w:p w14:paraId="7AD74422" w14:textId="726E733C" w:rsidR="00B35094" w:rsidRDefault="00CE7A7B" w:rsidP="00CE7A7B">
            <w:pPr>
              <w:pStyle w:val="TableParagraph"/>
              <w:spacing w:before="1" w:line="249" w:lineRule="auto"/>
              <w:ind w:left="64" w:right="6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CE7A7B">
              <w:rPr>
                <w:rFonts w:asciiTheme="minorHAnsi" w:hAnsiTheme="minorHAnsi" w:cstheme="minorHAnsi"/>
                <w:color w:val="231F20"/>
                <w:sz w:val="20"/>
              </w:rPr>
              <w:t>page</w:t>
            </w:r>
            <w:r w:rsidR="00AC4343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CE7A7B">
              <w:rPr>
                <w:rFonts w:asciiTheme="minorHAnsi" w:hAnsiTheme="minorHAnsi" w:cstheme="minorHAnsi"/>
                <w:color w:val="231F20"/>
                <w:sz w:val="20"/>
              </w:rPr>
              <w:t>2</w:t>
            </w:r>
            <w:r w:rsidR="00AC4343">
              <w:rPr>
                <w:rFonts w:asciiTheme="minorHAnsi" w:hAnsiTheme="minorHAnsi" w:cstheme="minorHAnsi"/>
                <w:color w:val="231F20"/>
                <w:sz w:val="20"/>
              </w:rPr>
              <w:t>6</w:t>
            </w:r>
          </w:p>
          <w:p w14:paraId="592792A6" w14:textId="59957F19" w:rsidR="004A194E" w:rsidRPr="007E4993" w:rsidRDefault="004A194E" w:rsidP="00CE7A7B">
            <w:pPr>
              <w:pStyle w:val="TableParagraph"/>
              <w:spacing w:before="1" w:line="249" w:lineRule="auto"/>
              <w:ind w:left="64" w:right="62"/>
              <w:rPr>
                <w:rFonts w:asciiTheme="minorHAnsi" w:hAnsiTheme="minorHAnsi" w:cstheme="minorHAnsi"/>
                <w:sz w:val="20"/>
              </w:rPr>
            </w:pPr>
          </w:p>
        </w:tc>
      </w:tr>
      <w:tr w:rsidR="00B35094" w:rsidRPr="007E4993" w14:paraId="5D94DE4A" w14:textId="77777777" w:rsidTr="00304D30">
        <w:trPr>
          <w:trHeight w:val="1394"/>
          <w:jc w:val="center"/>
        </w:trPr>
        <w:tc>
          <w:tcPr>
            <w:tcW w:w="850" w:type="dxa"/>
          </w:tcPr>
          <w:p w14:paraId="382CFADF" w14:textId="77777777" w:rsidR="00B35094" w:rsidRPr="00BC2139" w:rsidRDefault="008E19A8">
            <w:pPr>
              <w:pStyle w:val="TableParagraph"/>
              <w:spacing w:line="223" w:lineRule="exact"/>
              <w:ind w:left="33"/>
              <w:jc w:val="center"/>
              <w:rPr>
                <w:rFonts w:asciiTheme="minorHAnsi" w:hAnsiTheme="minorHAnsi" w:cstheme="minorHAnsi"/>
                <w:b/>
                <w:color w:val="4CB847"/>
                <w:sz w:val="20"/>
              </w:rPr>
            </w:pPr>
            <w:r w:rsidRPr="00BC2139">
              <w:rPr>
                <w:rFonts w:asciiTheme="minorHAnsi" w:hAnsiTheme="minorHAnsi" w:cstheme="minorHAnsi"/>
                <w:b/>
                <w:color w:val="4CB847"/>
                <w:sz w:val="20"/>
              </w:rPr>
              <w:t>2</w:t>
            </w:r>
          </w:p>
        </w:tc>
        <w:tc>
          <w:tcPr>
            <w:tcW w:w="8079" w:type="dxa"/>
          </w:tcPr>
          <w:p w14:paraId="2C27DB33" w14:textId="72A9F593" w:rsidR="00B35094" w:rsidRPr="007E4993" w:rsidRDefault="00AC4343" w:rsidP="00AC4343">
            <w:pPr>
              <w:pStyle w:val="TableParagraph"/>
              <w:spacing w:line="223" w:lineRule="exact"/>
              <w:ind w:left="63"/>
              <w:rPr>
                <w:rFonts w:asciiTheme="minorHAnsi" w:hAnsiTheme="minorHAnsi" w:cstheme="minorHAnsi"/>
                <w:sz w:val="20"/>
              </w:rPr>
            </w:pPr>
            <w:r w:rsidRPr="00AC4343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Growing and Shrinking Patterns: </w:t>
            </w:r>
            <w:r w:rsidRPr="00AC4343">
              <w:rPr>
                <w:rFonts w:asciiTheme="minorHAnsi" w:hAnsiTheme="minorHAnsi" w:cstheme="minorHAnsi"/>
                <w:bCs/>
                <w:color w:val="231F20"/>
                <w:sz w:val="20"/>
              </w:rPr>
              <w:t>Describes, copies, extends and creates growing and shrinking patterns (C); Describes and quantifies the observable changes in growing and shrinking patterns (C)</w:t>
            </w:r>
          </w:p>
        </w:tc>
        <w:tc>
          <w:tcPr>
            <w:tcW w:w="567" w:type="dxa"/>
          </w:tcPr>
          <w:p w14:paraId="10110760" w14:textId="77777777" w:rsidR="00B35094" w:rsidRPr="007E4993" w:rsidRDefault="00B3509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27" w:type="dxa"/>
            <w:vMerge/>
          </w:tcPr>
          <w:p w14:paraId="7854AB2A" w14:textId="77777777" w:rsidR="00B35094" w:rsidRPr="007E4993" w:rsidRDefault="00B350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833" w:type="dxa"/>
            <w:vMerge/>
          </w:tcPr>
          <w:p w14:paraId="63375A6C" w14:textId="77777777" w:rsidR="00B35094" w:rsidRPr="007E4993" w:rsidRDefault="00B350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B35094" w:rsidRPr="007E4993" w14:paraId="3E6C46B7" w14:textId="77777777" w:rsidTr="00304D30">
        <w:trPr>
          <w:trHeight w:val="1811"/>
          <w:jc w:val="center"/>
        </w:trPr>
        <w:tc>
          <w:tcPr>
            <w:tcW w:w="850" w:type="dxa"/>
          </w:tcPr>
          <w:p w14:paraId="33209CCB" w14:textId="77777777" w:rsidR="00B35094" w:rsidRPr="00BC2139" w:rsidRDefault="008E19A8">
            <w:pPr>
              <w:pStyle w:val="TableParagraph"/>
              <w:spacing w:line="223" w:lineRule="exact"/>
              <w:ind w:left="33"/>
              <w:jc w:val="center"/>
              <w:rPr>
                <w:rFonts w:asciiTheme="minorHAnsi" w:hAnsiTheme="minorHAnsi" w:cstheme="minorHAnsi"/>
                <w:b/>
                <w:color w:val="4CB847"/>
                <w:sz w:val="20"/>
              </w:rPr>
            </w:pPr>
            <w:r w:rsidRPr="00BC2139">
              <w:rPr>
                <w:rFonts w:asciiTheme="minorHAnsi" w:hAnsiTheme="minorHAnsi" w:cstheme="minorHAnsi"/>
                <w:b/>
                <w:color w:val="4CB847"/>
                <w:sz w:val="20"/>
              </w:rPr>
              <w:t>3</w:t>
            </w:r>
          </w:p>
        </w:tc>
        <w:tc>
          <w:tcPr>
            <w:tcW w:w="8079" w:type="dxa"/>
          </w:tcPr>
          <w:p w14:paraId="7EFFFA45" w14:textId="67C049E7" w:rsidR="00B35094" w:rsidRPr="007E4993" w:rsidRDefault="00AC4343" w:rsidP="00304D30">
            <w:pPr>
              <w:pStyle w:val="TableParagraph"/>
              <w:spacing w:line="223" w:lineRule="exact"/>
              <w:ind w:left="63"/>
              <w:rPr>
                <w:rFonts w:asciiTheme="minorHAnsi" w:hAnsiTheme="minorHAnsi" w:cstheme="minorHAnsi"/>
                <w:sz w:val="20"/>
              </w:rPr>
            </w:pPr>
            <w:r w:rsidRPr="00AC4343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Pattern in Numbers: </w:t>
            </w:r>
            <w:r w:rsidR="00304D30" w:rsidRPr="00304D30">
              <w:rPr>
                <w:rFonts w:asciiTheme="minorHAnsi" w:hAnsiTheme="minorHAnsi" w:cstheme="minorHAnsi"/>
                <w:bCs/>
                <w:color w:val="231F20"/>
                <w:sz w:val="20"/>
              </w:rPr>
              <w:t>Explores, describes and quantifies the patterns in number sequences (U&amp;C); Recognises patterns and predicts</w:t>
            </w:r>
            <w:r w:rsidR="00304D30">
              <w:rPr>
                <w:rFonts w:asciiTheme="minorHAnsi" w:hAnsiTheme="minorHAnsi" w:cstheme="minorHAnsi"/>
                <w:bCs/>
                <w:color w:val="231F20"/>
                <w:sz w:val="20"/>
              </w:rPr>
              <w:t xml:space="preserve"> </w:t>
            </w:r>
            <w:r w:rsidR="00304D30" w:rsidRPr="00304D30">
              <w:rPr>
                <w:rFonts w:asciiTheme="minorHAnsi" w:hAnsiTheme="minorHAnsi" w:cstheme="minorHAnsi"/>
                <w:bCs/>
                <w:color w:val="231F20"/>
                <w:sz w:val="20"/>
              </w:rPr>
              <w:t xml:space="preserve">subsequent consecutive terms in a sequence (R); Makes pairs </w:t>
            </w:r>
            <w:r w:rsidR="00304D30">
              <w:rPr>
                <w:rFonts w:asciiTheme="minorHAnsi" w:hAnsiTheme="minorHAnsi" w:cstheme="minorHAnsi"/>
                <w:bCs/>
                <w:color w:val="231F20"/>
                <w:sz w:val="20"/>
              </w:rPr>
              <w:t xml:space="preserve"> </w:t>
            </w:r>
            <w:r w:rsidR="00304D30" w:rsidRPr="00304D30">
              <w:rPr>
                <w:rFonts w:asciiTheme="minorHAnsi" w:hAnsiTheme="minorHAnsi" w:cstheme="minorHAnsi"/>
                <w:bCs/>
                <w:color w:val="231F20"/>
                <w:sz w:val="20"/>
              </w:rPr>
              <w:t>for the purpose of identifying odd and even numbers (U&amp;C)</w:t>
            </w:r>
          </w:p>
        </w:tc>
        <w:tc>
          <w:tcPr>
            <w:tcW w:w="567" w:type="dxa"/>
          </w:tcPr>
          <w:p w14:paraId="3D3115A3" w14:textId="77777777" w:rsidR="00B35094" w:rsidRPr="007E4993" w:rsidRDefault="00B3509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27" w:type="dxa"/>
            <w:vMerge/>
          </w:tcPr>
          <w:p w14:paraId="1F17EFB3" w14:textId="77777777" w:rsidR="00B35094" w:rsidRPr="007E4993" w:rsidRDefault="00B350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833" w:type="dxa"/>
            <w:vMerge/>
          </w:tcPr>
          <w:p w14:paraId="74536590" w14:textId="77777777" w:rsidR="00B35094" w:rsidRPr="007E4993" w:rsidRDefault="00B350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B35094" w:rsidRPr="007E4993" w14:paraId="1F08E80A" w14:textId="77777777" w:rsidTr="00304D30">
        <w:trPr>
          <w:trHeight w:val="1837"/>
          <w:jc w:val="center"/>
        </w:trPr>
        <w:tc>
          <w:tcPr>
            <w:tcW w:w="850" w:type="dxa"/>
          </w:tcPr>
          <w:p w14:paraId="0291A5E0" w14:textId="665DBE42" w:rsidR="00B35094" w:rsidRPr="00BC2139" w:rsidRDefault="00AC4343">
            <w:pPr>
              <w:pStyle w:val="TableParagraph"/>
              <w:spacing w:line="223" w:lineRule="exact"/>
              <w:ind w:left="33"/>
              <w:jc w:val="center"/>
              <w:rPr>
                <w:rFonts w:asciiTheme="minorHAnsi" w:hAnsiTheme="minorHAnsi" w:cstheme="minorHAnsi"/>
                <w:b/>
                <w:color w:val="4CB847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4CB847"/>
                <w:sz w:val="20"/>
              </w:rPr>
              <w:t>4</w:t>
            </w:r>
          </w:p>
        </w:tc>
        <w:tc>
          <w:tcPr>
            <w:tcW w:w="8079" w:type="dxa"/>
          </w:tcPr>
          <w:p w14:paraId="7D17D6B2" w14:textId="6D3F933D" w:rsidR="00B35094" w:rsidRPr="007E4993" w:rsidRDefault="004A194E" w:rsidP="00442720">
            <w:pPr>
              <w:pStyle w:val="TableParagraph"/>
              <w:spacing w:line="223" w:lineRule="exact"/>
              <w:ind w:left="63"/>
              <w:rPr>
                <w:rFonts w:asciiTheme="minorHAnsi" w:hAnsiTheme="minorHAnsi" w:cstheme="minorHAnsi"/>
                <w:sz w:val="20"/>
              </w:rPr>
            </w:pPr>
            <w:r w:rsidRPr="004A194E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Review and Reflect: </w:t>
            </w:r>
            <w:r w:rsidRPr="004A194E">
              <w:rPr>
                <w:rFonts w:asciiTheme="minorHAnsi" w:hAnsiTheme="minorHAnsi" w:cstheme="minorHAnsi"/>
                <w:bCs/>
                <w:color w:val="231F20"/>
                <w:sz w:val="20"/>
              </w:rPr>
              <w:t>Reviews and reflects on learning (U&amp;C)</w:t>
            </w:r>
          </w:p>
        </w:tc>
        <w:tc>
          <w:tcPr>
            <w:tcW w:w="567" w:type="dxa"/>
          </w:tcPr>
          <w:p w14:paraId="16947309" w14:textId="77777777" w:rsidR="00B35094" w:rsidRPr="007E4993" w:rsidRDefault="00B3509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27" w:type="dxa"/>
            <w:vMerge/>
          </w:tcPr>
          <w:p w14:paraId="580DEA39" w14:textId="77777777" w:rsidR="00B35094" w:rsidRPr="007E4993" w:rsidRDefault="00B350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833" w:type="dxa"/>
            <w:vMerge/>
          </w:tcPr>
          <w:p w14:paraId="28DF7143" w14:textId="77777777" w:rsidR="00B35094" w:rsidRPr="007E4993" w:rsidRDefault="00B350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38C5FEF0" w14:textId="77777777" w:rsidR="00DF74F9" w:rsidRPr="007E4993" w:rsidRDefault="00DF74F9" w:rsidP="00DF74F9">
      <w:pPr>
        <w:pStyle w:val="BodyText"/>
        <w:spacing w:before="1"/>
        <w:rPr>
          <w:rFonts w:asciiTheme="minorHAnsi" w:hAnsiTheme="minorHAnsi" w:cstheme="minorHAnsi"/>
          <w:sz w:val="19"/>
        </w:rPr>
      </w:pPr>
    </w:p>
    <w:tbl>
      <w:tblPr>
        <w:tblStyle w:val="TableGrid"/>
        <w:tblW w:w="15216" w:type="dxa"/>
        <w:jc w:val="center"/>
        <w:tblBorders>
          <w:top w:val="single" w:sz="8" w:space="0" w:color="F15A29"/>
          <w:left w:val="single" w:sz="8" w:space="0" w:color="F15A29"/>
          <w:bottom w:val="single" w:sz="8" w:space="0" w:color="F15A29"/>
          <w:right w:val="single" w:sz="8" w:space="0" w:color="F15A29"/>
          <w:insideH w:val="single" w:sz="8" w:space="0" w:color="F15A29"/>
          <w:insideV w:val="single" w:sz="8" w:space="0" w:color="F15A29"/>
        </w:tblBorders>
        <w:shd w:val="clear" w:color="auto" w:fill="FFF1D0"/>
        <w:tblLook w:val="04A0" w:firstRow="1" w:lastRow="0" w:firstColumn="1" w:lastColumn="0" w:noHBand="0" w:noVBand="1"/>
      </w:tblPr>
      <w:tblGrid>
        <w:gridCol w:w="15216"/>
      </w:tblGrid>
      <w:tr w:rsidR="00DF74F9" w:rsidRPr="007E4993" w14:paraId="7C294074" w14:textId="77777777" w:rsidTr="00BC2139">
        <w:trPr>
          <w:trHeight w:val="619"/>
          <w:jc w:val="center"/>
        </w:trPr>
        <w:tc>
          <w:tcPr>
            <w:tcW w:w="15216" w:type="dxa"/>
            <w:tcBorders>
              <w:top w:val="single" w:sz="8" w:space="0" w:color="B3D235"/>
              <w:left w:val="single" w:sz="8" w:space="0" w:color="B3D235"/>
              <w:bottom w:val="single" w:sz="8" w:space="0" w:color="B3D235"/>
              <w:right w:val="single" w:sz="8" w:space="0" w:color="B3D235"/>
            </w:tcBorders>
            <w:shd w:val="clear" w:color="auto" w:fill="B3D235"/>
          </w:tcPr>
          <w:p w14:paraId="1ED212D5" w14:textId="77777777" w:rsidR="00DF74F9" w:rsidRPr="007E4993" w:rsidRDefault="00DF74F9" w:rsidP="00142860">
            <w:pPr>
              <w:spacing w:before="73" w:line="230" w:lineRule="auto"/>
              <w:ind w:left="113" w:right="275"/>
              <w:rPr>
                <w:rFonts w:asciiTheme="minorHAnsi" w:hAnsiTheme="minorHAnsi" w:cstheme="minorHAnsi"/>
                <w:sz w:val="20"/>
                <w:szCs w:val="20"/>
              </w:rPr>
            </w:pPr>
            <w:r w:rsidRPr="004F47B8">
              <w:rPr>
                <w:rFonts w:asciiTheme="minorHAnsi" w:hAnsiTheme="minorHAnsi" w:cstheme="minorHAnsi"/>
                <w:b/>
                <w:color w:val="4F6228" w:themeColor="accent3" w:themeShade="80"/>
                <w:sz w:val="20"/>
                <w:szCs w:val="20"/>
              </w:rPr>
              <w:t xml:space="preserve">Key: </w:t>
            </w:r>
            <w:r w:rsidRPr="007E499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Elements: </w:t>
            </w:r>
            <w:r w:rsidRPr="007E4993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(U&amp;C) Understanding and Connecting; (C) Communicating; (R) Reasoning; (A&amp;PS) Applying and Problem-Solving. </w:t>
            </w:r>
            <w:r w:rsidRPr="007E499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CM: Cuntas Míosúil: </w:t>
            </w:r>
            <w:r w:rsidRPr="007E4993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please tick when you have completed the focus of learning. </w:t>
            </w:r>
            <w:r w:rsidRPr="007E499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Learning Experiences: </w:t>
            </w:r>
            <w:r w:rsidRPr="007E4993">
              <w:rPr>
                <w:rFonts w:asciiTheme="minorHAnsi" w:hAnsiTheme="minorHAnsi" w:cstheme="minorHAnsi"/>
                <w:sz w:val="20"/>
                <w:szCs w:val="20"/>
              </w:rPr>
              <w:t xml:space="preserve">[C] </w:t>
            </w:r>
            <w:r w:rsidRPr="007E4993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concrete activity; </w:t>
            </w:r>
            <w:r w:rsidRPr="007E4993">
              <w:rPr>
                <w:rFonts w:asciiTheme="minorHAnsi" w:hAnsiTheme="minorHAnsi" w:cstheme="minorHAnsi"/>
                <w:sz w:val="20"/>
                <w:szCs w:val="20"/>
              </w:rPr>
              <w:t xml:space="preserve">[D] </w:t>
            </w:r>
            <w:r w:rsidRPr="007E4993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digital activity; </w:t>
            </w:r>
            <w:r w:rsidRPr="007E4993">
              <w:rPr>
                <w:rFonts w:asciiTheme="minorHAnsi" w:hAnsiTheme="minorHAnsi" w:cstheme="minorHAnsi"/>
                <w:sz w:val="20"/>
                <w:szCs w:val="20"/>
              </w:rPr>
              <w:t xml:space="preserve">[P] </w:t>
            </w:r>
            <w:r w:rsidRPr="007E4993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activity based on printed materials, followed by lesson numbers.</w:t>
            </w:r>
          </w:p>
        </w:tc>
      </w:tr>
    </w:tbl>
    <w:p w14:paraId="0F0B62F0" w14:textId="77777777" w:rsidR="001E6E13" w:rsidRPr="007E4993" w:rsidRDefault="001E6E13" w:rsidP="001D0BEB">
      <w:pPr>
        <w:rPr>
          <w:rFonts w:asciiTheme="minorHAnsi" w:hAnsiTheme="minorHAnsi" w:cstheme="minorHAnsi"/>
          <w:b/>
          <w:color w:val="BB5EA4"/>
          <w:sz w:val="24"/>
          <w:szCs w:val="24"/>
        </w:rPr>
      </w:pPr>
    </w:p>
    <w:sectPr w:rsidR="001E6E13" w:rsidRPr="007E4993" w:rsidSect="001D0BEB">
      <w:headerReference w:type="default" r:id="rId10"/>
      <w:pgSz w:w="16860" w:h="11950" w:orient="landscape"/>
      <w:pgMar w:top="567" w:right="567" w:bottom="0" w:left="567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8730" w14:textId="77777777" w:rsidR="000C7811" w:rsidRDefault="000C7811" w:rsidP="008E19A8">
      <w:r>
        <w:separator/>
      </w:r>
    </w:p>
  </w:endnote>
  <w:endnote w:type="continuationSeparator" w:id="0">
    <w:p w14:paraId="49A827C5" w14:textId="77777777" w:rsidR="000C7811" w:rsidRDefault="000C7811" w:rsidP="008E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9A6E" w14:textId="77777777" w:rsidR="000C7811" w:rsidRDefault="000C7811" w:rsidP="008E19A8">
      <w:r>
        <w:separator/>
      </w:r>
    </w:p>
  </w:footnote>
  <w:footnote w:type="continuationSeparator" w:id="0">
    <w:p w14:paraId="2D28F4E4" w14:textId="77777777" w:rsidR="000C7811" w:rsidRDefault="000C7811" w:rsidP="008E1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BA65" w14:textId="3395ED0F" w:rsidR="00142860" w:rsidRPr="008E19A8" w:rsidRDefault="00142860" w:rsidP="00096735">
    <w:pPr>
      <w:pStyle w:val="Header"/>
      <w:tabs>
        <w:tab w:val="clear" w:pos="4513"/>
        <w:tab w:val="clear" w:pos="9026"/>
        <w:tab w:val="right" w:pos="15451"/>
      </w:tabs>
      <w:ind w:left="284"/>
      <w:rPr>
        <w:rFonts w:asciiTheme="minorHAnsi" w:hAnsiTheme="minorHAnsi" w:cstheme="minorHAnsi"/>
      </w:rPr>
    </w:pPr>
    <w:r w:rsidRPr="00AC59AC">
      <w:rPr>
        <w:rFonts w:asciiTheme="minorHAnsi" w:hAnsiTheme="minorHAnsi" w:cstheme="minorHAnsi"/>
        <w:b/>
        <w:bCs/>
        <w:color w:val="000000" w:themeColor="text1"/>
      </w:rPr>
      <w:t>Maths and Me:</w:t>
    </w:r>
    <w:r w:rsidRPr="008A71E1">
      <w:rPr>
        <w:rFonts w:asciiTheme="minorHAnsi" w:hAnsiTheme="minorHAnsi" w:cstheme="minorHAnsi"/>
        <w:color w:val="000000" w:themeColor="text1"/>
      </w:rPr>
      <w:t xml:space="preserve"> </w:t>
    </w:r>
    <w:r w:rsidR="00AC4343">
      <w:rPr>
        <w:rFonts w:asciiTheme="minorHAnsi" w:hAnsiTheme="minorHAnsi" w:cstheme="minorHAnsi"/>
      </w:rPr>
      <w:t>Senior</w:t>
    </w:r>
    <w:r w:rsidRPr="008E19A8">
      <w:rPr>
        <w:rFonts w:asciiTheme="minorHAnsi" w:hAnsiTheme="minorHAnsi" w:cstheme="minorHAnsi"/>
      </w:rPr>
      <w:t xml:space="preserve"> Infants – Short-Term Plan</w:t>
    </w:r>
    <w:r>
      <w:rPr>
        <w:rFonts w:asciiTheme="minorHAnsi" w:hAnsiTheme="minorHAnsi" w:cstheme="minorHAnsi"/>
        <w:color w:val="000000" w:themeColor="text1"/>
      </w:rPr>
      <w:tab/>
    </w:r>
    <w:r w:rsidRPr="00AC59AC">
      <w:rPr>
        <w:rFonts w:asciiTheme="minorHAnsi" w:hAnsiTheme="minorHAnsi" w:cstheme="minorHAnsi"/>
        <w:b/>
        <w:bCs/>
        <w:color w:val="000000" w:themeColor="text1"/>
      </w:rPr>
      <w:t xml:space="preserve">Teacher </w:t>
    </w:r>
    <w:r w:rsidRPr="00AC59AC">
      <w:rPr>
        <w:rFonts w:asciiTheme="minorHAnsi" w:hAnsiTheme="minorHAnsi" w:cstheme="minorHAnsi"/>
        <w:b/>
        <w:bCs/>
        <w:lang w:val="en-GB"/>
      </w:rPr>
      <w:t>Name:</w:t>
    </w:r>
    <w:r w:rsidRPr="008A71E1">
      <w:rPr>
        <w:rFonts w:asciiTheme="minorHAnsi" w:hAnsiTheme="minorHAnsi" w:cstheme="minorHAnsi"/>
        <w:lang w:val="en-GB"/>
      </w:rPr>
      <w:t xml:space="preserve"> ______________ </w:t>
    </w:r>
    <w:r w:rsidRPr="00AC59AC">
      <w:rPr>
        <w:rFonts w:asciiTheme="minorHAnsi" w:hAnsiTheme="minorHAnsi" w:cstheme="minorHAnsi"/>
        <w:b/>
        <w:bCs/>
        <w:lang w:val="en-GB"/>
      </w:rPr>
      <w:t>Date:</w:t>
    </w:r>
    <w:r w:rsidRPr="008A71E1">
      <w:rPr>
        <w:rFonts w:asciiTheme="minorHAnsi" w:hAnsiTheme="minorHAnsi" w:cstheme="minorHAnsi"/>
        <w:lang w:val="en-GB"/>
      </w:rPr>
      <w:t xml:space="preserve"> 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5094"/>
    <w:rsid w:val="00005A7B"/>
    <w:rsid w:val="00005AB1"/>
    <w:rsid w:val="0001456A"/>
    <w:rsid w:val="00061066"/>
    <w:rsid w:val="000619B0"/>
    <w:rsid w:val="00066436"/>
    <w:rsid w:val="00096735"/>
    <w:rsid w:val="000C1930"/>
    <w:rsid w:val="000C7811"/>
    <w:rsid w:val="000D2BDB"/>
    <w:rsid w:val="000E3562"/>
    <w:rsid w:val="0010317E"/>
    <w:rsid w:val="001059C6"/>
    <w:rsid w:val="00105DC4"/>
    <w:rsid w:val="00142860"/>
    <w:rsid w:val="00142FA9"/>
    <w:rsid w:val="0014461F"/>
    <w:rsid w:val="001A204E"/>
    <w:rsid w:val="001C53D9"/>
    <w:rsid w:val="001D0BEB"/>
    <w:rsid w:val="001E6E13"/>
    <w:rsid w:val="00251669"/>
    <w:rsid w:val="00255642"/>
    <w:rsid w:val="002B7771"/>
    <w:rsid w:val="002E6C77"/>
    <w:rsid w:val="00304D30"/>
    <w:rsid w:val="003274BA"/>
    <w:rsid w:val="00335922"/>
    <w:rsid w:val="00360494"/>
    <w:rsid w:val="003801AA"/>
    <w:rsid w:val="00393816"/>
    <w:rsid w:val="003C163D"/>
    <w:rsid w:val="00400FDA"/>
    <w:rsid w:val="00404FA0"/>
    <w:rsid w:val="00442720"/>
    <w:rsid w:val="00465C8B"/>
    <w:rsid w:val="004820A8"/>
    <w:rsid w:val="00483008"/>
    <w:rsid w:val="004A194E"/>
    <w:rsid w:val="004C21B6"/>
    <w:rsid w:val="004D0C7F"/>
    <w:rsid w:val="004F47B8"/>
    <w:rsid w:val="00502CAD"/>
    <w:rsid w:val="00513071"/>
    <w:rsid w:val="00571D4D"/>
    <w:rsid w:val="005B7257"/>
    <w:rsid w:val="0065616A"/>
    <w:rsid w:val="00674EA0"/>
    <w:rsid w:val="00684BD6"/>
    <w:rsid w:val="00691E6F"/>
    <w:rsid w:val="00697098"/>
    <w:rsid w:val="006A6CB3"/>
    <w:rsid w:val="006B66F1"/>
    <w:rsid w:val="006B79AB"/>
    <w:rsid w:val="006C0A1B"/>
    <w:rsid w:val="006C18A1"/>
    <w:rsid w:val="006D0D8F"/>
    <w:rsid w:val="00732534"/>
    <w:rsid w:val="0074521E"/>
    <w:rsid w:val="007526CA"/>
    <w:rsid w:val="00792B4C"/>
    <w:rsid w:val="007E4993"/>
    <w:rsid w:val="007F2612"/>
    <w:rsid w:val="00806A9C"/>
    <w:rsid w:val="00861699"/>
    <w:rsid w:val="00883320"/>
    <w:rsid w:val="00893637"/>
    <w:rsid w:val="00895A4F"/>
    <w:rsid w:val="008C4D27"/>
    <w:rsid w:val="008E19A8"/>
    <w:rsid w:val="008E2C8D"/>
    <w:rsid w:val="008F0FD8"/>
    <w:rsid w:val="008F79CA"/>
    <w:rsid w:val="009005DD"/>
    <w:rsid w:val="00917577"/>
    <w:rsid w:val="009826B9"/>
    <w:rsid w:val="009A2326"/>
    <w:rsid w:val="00A04C62"/>
    <w:rsid w:val="00A06932"/>
    <w:rsid w:val="00A14183"/>
    <w:rsid w:val="00A37599"/>
    <w:rsid w:val="00A4645F"/>
    <w:rsid w:val="00A5348A"/>
    <w:rsid w:val="00A54056"/>
    <w:rsid w:val="00A554E1"/>
    <w:rsid w:val="00AC4343"/>
    <w:rsid w:val="00AE4472"/>
    <w:rsid w:val="00AE66FA"/>
    <w:rsid w:val="00B05C9F"/>
    <w:rsid w:val="00B22F1A"/>
    <w:rsid w:val="00B35094"/>
    <w:rsid w:val="00B41601"/>
    <w:rsid w:val="00B50118"/>
    <w:rsid w:val="00B623CB"/>
    <w:rsid w:val="00BB71B3"/>
    <w:rsid w:val="00BC2139"/>
    <w:rsid w:val="00BD17ED"/>
    <w:rsid w:val="00BE3AF6"/>
    <w:rsid w:val="00C95240"/>
    <w:rsid w:val="00CE7A7B"/>
    <w:rsid w:val="00CF52D2"/>
    <w:rsid w:val="00D2044B"/>
    <w:rsid w:val="00D57400"/>
    <w:rsid w:val="00D60953"/>
    <w:rsid w:val="00DE69A5"/>
    <w:rsid w:val="00DF74F9"/>
    <w:rsid w:val="00E22DAD"/>
    <w:rsid w:val="00E418D5"/>
    <w:rsid w:val="00E77B96"/>
    <w:rsid w:val="00E86B4C"/>
    <w:rsid w:val="00EC03C8"/>
    <w:rsid w:val="00EE7F1C"/>
    <w:rsid w:val="00F07866"/>
    <w:rsid w:val="00FB1AE2"/>
    <w:rsid w:val="00FC32F9"/>
    <w:rsid w:val="00FD01B5"/>
    <w:rsid w:val="00FD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660D5"/>
  <w15:docId w15:val="{BEC7610C-02CA-2F4E-9623-78E33E09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right="363"/>
      <w:jc w:val="right"/>
      <w:outlineLvl w:val="0"/>
    </w:pPr>
    <w:rPr>
      <w:rFonts w:ascii="Arial Black" w:eastAsia="Arial Black" w:hAnsi="Arial Black" w:cs="Arial Black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81"/>
      <w:ind w:left="337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E1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9A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8E1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9A8"/>
    <w:rPr>
      <w:rFonts w:ascii="Tahoma" w:eastAsia="Tahoma" w:hAnsi="Tahoma" w:cs="Tahoma"/>
    </w:rPr>
  </w:style>
  <w:style w:type="table" w:styleId="TableGrid">
    <w:name w:val="Table Grid"/>
    <w:basedOn w:val="TableNormal"/>
    <w:uiPriority w:val="39"/>
    <w:rsid w:val="008E19A8"/>
    <w:pPr>
      <w:autoSpaceDE/>
      <w:autoSpaceDN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A54056"/>
    <w:pPr>
      <w:spacing w:before="81"/>
      <w:ind w:left="2942" w:right="298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A54056"/>
    <w:rPr>
      <w:rFonts w:ascii="Tahoma" w:eastAsia="Tahoma" w:hAnsi="Tahoma" w:cs="Tahom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b017b7-e29e-4904-8b72-d158e87a1706">
      <Terms xmlns="http://schemas.microsoft.com/office/infopath/2007/PartnerControls"/>
    </lcf76f155ced4ddcb4097134ff3c332f>
    <TaxCatchAll xmlns="469c92d7-eeb0-4547-aa30-2587f9f7b7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AF91BFE7ACE40A72EEADB1D60F518" ma:contentTypeVersion="15" ma:contentTypeDescription="Create a new document." ma:contentTypeScope="" ma:versionID="dab88af93f9563dbdcad41155ca8b496">
  <xsd:schema xmlns:xsd="http://www.w3.org/2001/XMLSchema" xmlns:xs="http://www.w3.org/2001/XMLSchema" xmlns:p="http://schemas.microsoft.com/office/2006/metadata/properties" xmlns:ns2="96b017b7-e29e-4904-8b72-d158e87a1706" xmlns:ns3="469c92d7-eeb0-4547-aa30-2587f9f7b786" targetNamespace="http://schemas.microsoft.com/office/2006/metadata/properties" ma:root="true" ma:fieldsID="da3259ca639c33b090d0e6cae79224e8" ns2:_="" ns3:_="">
    <xsd:import namespace="96b017b7-e29e-4904-8b72-d158e87a1706"/>
    <xsd:import namespace="469c92d7-eeb0-4547-aa30-2587f9f7b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017b7-e29e-4904-8b72-d158e87a1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4b75f-78f1-4e1e-9d30-96a5cd2eb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c92d7-eeb0-4547-aa30-2587f9f7b7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cefbeb-4ff1-4a06-b8a6-91979d214339}" ma:internalName="TaxCatchAll" ma:showField="CatchAllData" ma:web="469c92d7-eeb0-4547-aa30-2587f9f7b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BCDF7-4320-49A3-9E68-225726EEE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80E98-0341-4DDF-836A-C538A9E9C0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5174A5-6EB3-4E92-98F6-D76E39F35954}">
  <ds:schemaRefs>
    <ds:schemaRef ds:uri="http://schemas.microsoft.com/office/2006/metadata/properties"/>
    <ds:schemaRef ds:uri="http://schemas.microsoft.com/office/infopath/2007/PartnerControls"/>
    <ds:schemaRef ds:uri="96b017b7-e29e-4904-8b72-d158e87a1706"/>
    <ds:schemaRef ds:uri="469c92d7-eeb0-4547-aa30-2587f9f7b786"/>
  </ds:schemaRefs>
</ds:datastoreItem>
</file>

<file path=customXml/itemProps4.xml><?xml version="1.0" encoding="utf-8"?>
<ds:datastoreItem xmlns:ds="http://schemas.openxmlformats.org/officeDocument/2006/customXml" ds:itemID="{C3B274C3-2213-4427-A00C-68B61758B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017b7-e29e-4904-8b72-d158e87a1706"/>
    <ds:schemaRef ds:uri="469c92d7-eeb0-4547-aa30-2587f9f7b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AMA6011P MATHS AND ME A TEACHERS PLANNING BOOK.pdf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AMA6011P MATHS AND ME A TEACHERS PLANNING BOOK.pdf</dc:title>
  <dc:creator>damodaran KG.</dc:creator>
  <cp:lastModifiedBy>Ben Clancy</cp:lastModifiedBy>
  <cp:revision>124</cp:revision>
  <cp:lastPrinted>2024-09-04T09:54:00Z</cp:lastPrinted>
  <dcterms:created xsi:type="dcterms:W3CDTF">2024-08-16T04:33:00Z</dcterms:created>
  <dcterms:modified xsi:type="dcterms:W3CDTF">2025-03-04T19:10:00Z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2024-08-16T00:00:00Z</vt:filetime>
  </property>
  <property fmtid="{D5CDD505-2E9C-101B-9397-08002B2CF9AE}" pid="5" name="OneVisionCreationDate">
    <vt:lpwstr>D:20240813151357+01'00'</vt:lpwstr>
  </property>
  <property fmtid="{D5CDD505-2E9C-101B-9397-08002B2CF9AE}" pid="6" name="OneVisionCreator">
    <vt:lpwstr>Asura Version 11.5 (SR 5)</vt:lpwstr>
  </property>
  <property fmtid="{D5CDD505-2E9C-101B-9397-08002B2CF9AE}" pid="7" name="OneVisionDongleID">
    <vt:lpwstr>_9XpQp63BAAKVS</vt:lpwstr>
  </property>
  <property fmtid="{D5CDD505-2E9C-101B-9397-08002B2CF9AE}" pid="8" name="OneVisionProducer">
    <vt:lpwstr>OneVision PDFengine (Windows 64bit Build 25.100.S)</vt:lpwstr>
  </property>
  <property fmtid="{D5CDD505-2E9C-101B-9397-08002B2CF9AE}" pid="9" name="OneVisionQueueName">
    <vt:lpwstr>EDCO_PDF_PRINT_AND_EBOOK_PROCESS</vt:lpwstr>
  </property>
  <property fmtid="{D5CDD505-2E9C-101B-9397-08002B2CF9AE}" pid="10" name="Producer">
    <vt:lpwstr>OneVision PDFengine (Windows 64bit Build 25.100.S)</vt:lpwstr>
  </property>
  <property fmtid="{D5CDD505-2E9C-101B-9397-08002B2CF9AE}" pid="11" name="ContentTypeId">
    <vt:lpwstr>0x010100A6FAF91BFE7ACE40A72EEADB1D60F518</vt:lpwstr>
  </property>
  <property fmtid="{D5CDD505-2E9C-101B-9397-08002B2CF9AE}" pid="12" name="_AdHocReviewCycleID">
    <vt:i4>-1118516724</vt:i4>
  </property>
  <property fmtid="{D5CDD505-2E9C-101B-9397-08002B2CF9AE}" pid="13" name="_NewReviewCycle">
    <vt:lpwstr/>
  </property>
  <property fmtid="{D5CDD505-2E9C-101B-9397-08002B2CF9AE}" pid="14" name="_EmailSubject">
    <vt:lpwstr>MAM Resources </vt:lpwstr>
  </property>
  <property fmtid="{D5CDD505-2E9C-101B-9397-08002B2CF9AE}" pid="15" name="_AuthorEmail">
    <vt:lpwstr>ben.clancy@smurfitwestrock.ie</vt:lpwstr>
  </property>
  <property fmtid="{D5CDD505-2E9C-101B-9397-08002B2CF9AE}" pid="16" name="_AuthorEmailDisplayName">
    <vt:lpwstr>Ben Clancy</vt:lpwstr>
  </property>
</Properties>
</file>