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7B39A" w14:textId="4B6D4828" w:rsidR="00072CF8" w:rsidRPr="007E4993" w:rsidRDefault="00CD62C8" w:rsidP="00FD78AF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A541A9">
        <w:rPr>
          <w:rFonts w:asciiTheme="minorHAnsi" w:hAnsiTheme="minorHAnsi" w:cstheme="minorHAnsi"/>
          <w:b/>
          <w:color w:val="BB5EA4"/>
          <w:sz w:val="24"/>
          <w:szCs w:val="24"/>
        </w:rPr>
        <w:t>Unit 1</w:t>
      </w:r>
      <w:r w:rsidR="00072CF8">
        <w:rPr>
          <w:rFonts w:asciiTheme="minorHAnsi" w:hAnsiTheme="minorHAnsi" w:cstheme="minorHAnsi"/>
          <w:b/>
          <w:color w:val="BB5EA4"/>
          <w:sz w:val="24"/>
          <w:szCs w:val="24"/>
        </w:rPr>
        <w:t>6</w:t>
      </w:r>
      <w:r w:rsidRPr="00A541A9">
        <w:rPr>
          <w:rFonts w:asciiTheme="minorHAnsi" w:hAnsiTheme="minorHAnsi" w:cstheme="minorHAnsi"/>
          <w:b/>
          <w:color w:val="BB5EA4"/>
          <w:sz w:val="24"/>
          <w:szCs w:val="24"/>
        </w:rPr>
        <w:t xml:space="preserve">: </w:t>
      </w:r>
      <w:r w:rsidR="00072CF8">
        <w:rPr>
          <w:rFonts w:asciiTheme="minorHAnsi" w:hAnsiTheme="minorHAnsi" w:cstheme="minorHAnsi"/>
          <w:b/>
          <w:color w:val="BB5EA4"/>
          <w:sz w:val="24"/>
          <w:szCs w:val="24"/>
        </w:rPr>
        <w:t xml:space="preserve">Time </w:t>
      </w:r>
      <w:r w:rsidRPr="00A541A9">
        <w:rPr>
          <w:rFonts w:asciiTheme="minorHAnsi" w:hAnsiTheme="minorHAnsi" w:cstheme="minorHAnsi"/>
          <w:b/>
          <w:color w:val="BB5EA4"/>
          <w:sz w:val="24"/>
          <w:szCs w:val="24"/>
        </w:rPr>
        <w:t>2 (</w:t>
      </w:r>
      <w:r w:rsidR="00072CF8" w:rsidRPr="00072CF8">
        <w:rPr>
          <w:rFonts w:asciiTheme="minorHAnsi" w:hAnsiTheme="minorHAnsi" w:cstheme="minorHAnsi"/>
          <w:b/>
          <w:color w:val="BB5EA4"/>
          <w:sz w:val="24"/>
          <w:szCs w:val="24"/>
        </w:rPr>
        <w:t>June: Weeks 1&amp;2)</w:t>
      </w:r>
      <w:r w:rsidR="008E19A8" w:rsidRPr="007E4993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8E19A8" w:rsidRPr="007E4993" w14:paraId="5E161CAA" w14:textId="77777777" w:rsidTr="00CD62C8">
        <w:trPr>
          <w:jc w:val="center"/>
        </w:trPr>
        <w:tc>
          <w:tcPr>
            <w:tcW w:w="2544" w:type="dxa"/>
            <w:shd w:val="clear" w:color="auto" w:fill="EFDAEA"/>
          </w:tcPr>
          <w:p w14:paraId="32B86C2C" w14:textId="1C111614" w:rsidR="008E19A8" w:rsidRPr="007E4993" w:rsidRDefault="008E19A8" w:rsidP="008E19A8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0C1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160A2A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2700" w:type="dxa"/>
          </w:tcPr>
          <w:p w14:paraId="681A9013" w14:textId="0403FEC1" w:rsidR="008E19A8" w:rsidRPr="007E4993" w:rsidRDefault="00072CF8" w:rsidP="008E19A8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72CF8">
              <w:rPr>
                <w:rFonts w:asciiTheme="minorHAnsi" w:hAnsiTheme="minorHAnsi" w:cstheme="minorHAnsi"/>
                <w:color w:val="231F20"/>
                <w:sz w:val="20"/>
              </w:rPr>
              <w:t>Measures &gt; Time.</w:t>
            </w:r>
          </w:p>
        </w:tc>
      </w:tr>
    </w:tbl>
    <w:p w14:paraId="115697F4" w14:textId="77777777" w:rsidR="008E19A8" w:rsidRPr="007E4993" w:rsidRDefault="008E19A8" w:rsidP="008E19A8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8E19A8" w:rsidRPr="007E4993" w14:paraId="478A137D" w14:textId="77777777" w:rsidTr="00CD62C8">
        <w:trPr>
          <w:jc w:val="center"/>
        </w:trPr>
        <w:tc>
          <w:tcPr>
            <w:tcW w:w="2545" w:type="dxa"/>
            <w:shd w:val="clear" w:color="auto" w:fill="EFDAEA"/>
          </w:tcPr>
          <w:p w14:paraId="42101839" w14:textId="77777777" w:rsidR="008E19A8" w:rsidRPr="007E4993" w:rsidRDefault="008E19A8" w:rsidP="008E19A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E7E1F77" w14:textId="453F587D" w:rsidR="008E19A8" w:rsidRPr="007E4993" w:rsidRDefault="00AD707A" w:rsidP="00DF74F9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AD707A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develop a sense of time and its uses.</w:t>
            </w:r>
          </w:p>
        </w:tc>
      </w:tr>
    </w:tbl>
    <w:p w14:paraId="290763C0" w14:textId="77777777" w:rsidR="00B35094" w:rsidRPr="007E4993" w:rsidRDefault="00B35094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15156" w:type="dxa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9630"/>
        <w:gridCol w:w="567"/>
        <w:gridCol w:w="2693"/>
        <w:gridCol w:w="1416"/>
      </w:tblGrid>
      <w:tr w:rsidR="00B35094" w:rsidRPr="007E4993" w14:paraId="462E005C" w14:textId="77777777" w:rsidTr="00FD78AF">
        <w:trPr>
          <w:trHeight w:val="403"/>
          <w:jc w:val="center"/>
        </w:trPr>
        <w:tc>
          <w:tcPr>
            <w:tcW w:w="850" w:type="dxa"/>
            <w:shd w:val="clear" w:color="auto" w:fill="BB5EA4"/>
          </w:tcPr>
          <w:p w14:paraId="1B8A8954" w14:textId="0CBB9FC9" w:rsidR="00B35094" w:rsidRPr="007E4993" w:rsidRDefault="008E19A8">
            <w:pPr>
              <w:pStyle w:val="TableParagraph"/>
              <w:spacing w:before="4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9630" w:type="dxa"/>
            <w:shd w:val="clear" w:color="auto" w:fill="BB5EA4"/>
          </w:tcPr>
          <w:p w14:paraId="2CC3276B" w14:textId="77777777" w:rsidR="00B35094" w:rsidRPr="007E4993" w:rsidRDefault="008E19A8">
            <w:pPr>
              <w:pStyle w:val="TableParagraph"/>
              <w:spacing w:before="4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567" w:type="dxa"/>
            <w:shd w:val="clear" w:color="auto" w:fill="BB5EA4"/>
          </w:tcPr>
          <w:p w14:paraId="55CC0DC9" w14:textId="77777777" w:rsidR="00B35094" w:rsidRPr="007E4993" w:rsidRDefault="008E19A8" w:rsidP="00FD78AF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2693" w:type="dxa"/>
            <w:shd w:val="clear" w:color="auto" w:fill="BB5EA4"/>
          </w:tcPr>
          <w:p w14:paraId="1039B0AA" w14:textId="77777777" w:rsidR="00B35094" w:rsidRPr="007E4993" w:rsidRDefault="008E19A8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416" w:type="dxa"/>
            <w:shd w:val="clear" w:color="auto" w:fill="BB5EA4"/>
          </w:tcPr>
          <w:p w14:paraId="103B18AB" w14:textId="77777777" w:rsidR="00B35094" w:rsidRPr="007E4993" w:rsidRDefault="008E19A8" w:rsidP="00FD78AF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CD62C8" w:rsidRPr="007E4993" w14:paraId="5E31D108" w14:textId="77777777" w:rsidTr="00FD78AF">
        <w:trPr>
          <w:trHeight w:val="647"/>
          <w:jc w:val="center"/>
        </w:trPr>
        <w:tc>
          <w:tcPr>
            <w:tcW w:w="850" w:type="dxa"/>
          </w:tcPr>
          <w:p w14:paraId="6DD091A6" w14:textId="77777777" w:rsidR="00CD62C8" w:rsidRPr="00CD62C8" w:rsidRDefault="00CD62C8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1</w:t>
            </w:r>
          </w:p>
        </w:tc>
        <w:tc>
          <w:tcPr>
            <w:tcW w:w="9630" w:type="dxa"/>
          </w:tcPr>
          <w:p w14:paraId="7A86FF3F" w14:textId="41F80F6F" w:rsidR="00CD62C8" w:rsidRPr="007E4993" w:rsidRDefault="00AD707A" w:rsidP="00AD707A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AD707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Duration of Time: 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>Articulates and shares prior understanding of time concepts and vocabulary (U&amp;C); Explores different, nonstandard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>devices available to demonstrate time passing (U&amp;C); Connects amount of time passing with experience (U&amp;C)</w:t>
            </w:r>
          </w:p>
        </w:tc>
        <w:tc>
          <w:tcPr>
            <w:tcW w:w="567" w:type="dxa"/>
          </w:tcPr>
          <w:p w14:paraId="27FB0435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vMerge w:val="restart"/>
          </w:tcPr>
          <w:p w14:paraId="2F14930C" w14:textId="77777777" w:rsidR="00AD707A" w:rsidRPr="00AD707A" w:rsidRDefault="00AD707A" w:rsidP="00AD707A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AD707A">
              <w:rPr>
                <w:rFonts w:asciiTheme="minorHAnsi" w:hAnsiTheme="minorHAnsi" w:cstheme="minorHAnsi"/>
                <w:sz w:val="20"/>
                <w:szCs w:val="20"/>
              </w:rPr>
              <w:t>[C] Estimating and Ordering Time L1</w:t>
            </w:r>
          </w:p>
          <w:p w14:paraId="435A01BC" w14:textId="77777777" w:rsidR="00AD707A" w:rsidRPr="00AD707A" w:rsidRDefault="00AD707A" w:rsidP="00AD707A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AD707A">
              <w:rPr>
                <w:rFonts w:asciiTheme="minorHAnsi" w:hAnsiTheme="minorHAnsi" w:cstheme="minorHAnsi"/>
                <w:sz w:val="20"/>
                <w:szCs w:val="20"/>
              </w:rPr>
              <w:t>[D] [C] Reason &amp; Respond L1–9</w:t>
            </w:r>
          </w:p>
          <w:p w14:paraId="6F0162FC" w14:textId="77777777" w:rsidR="00AD707A" w:rsidRPr="00AD707A" w:rsidRDefault="00AD707A" w:rsidP="00AD707A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AD707A">
              <w:rPr>
                <w:rFonts w:asciiTheme="minorHAnsi" w:hAnsiTheme="minorHAnsi" w:cstheme="minorHAnsi"/>
                <w:sz w:val="20"/>
                <w:szCs w:val="20"/>
              </w:rPr>
              <w:t>[D] Think-Pair-Share L1–5, 7</w:t>
            </w:r>
          </w:p>
          <w:p w14:paraId="233F47A6" w14:textId="77777777" w:rsidR="00AD707A" w:rsidRPr="00AD707A" w:rsidRDefault="00AD707A" w:rsidP="00AD707A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AD707A">
              <w:rPr>
                <w:rFonts w:asciiTheme="minorHAnsi" w:hAnsiTheme="minorHAnsi" w:cstheme="minorHAnsi"/>
                <w:sz w:val="20"/>
                <w:szCs w:val="20"/>
              </w:rPr>
              <w:t>[D] [C] Write-Hide-Show L1, 3–4, 6, 8–9</w:t>
            </w:r>
          </w:p>
          <w:p w14:paraId="4DAC6693" w14:textId="77777777" w:rsidR="00AD707A" w:rsidRPr="00AD707A" w:rsidRDefault="00AD707A" w:rsidP="00AD707A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AD707A">
              <w:rPr>
                <w:rFonts w:asciiTheme="minorHAnsi" w:hAnsiTheme="minorHAnsi" w:cstheme="minorHAnsi"/>
                <w:sz w:val="20"/>
                <w:szCs w:val="20"/>
              </w:rPr>
              <w:t>[C] Role Play L1</w:t>
            </w:r>
          </w:p>
          <w:p w14:paraId="69E7E2E0" w14:textId="77777777" w:rsidR="00AD707A" w:rsidRPr="00AD707A" w:rsidRDefault="00AD707A" w:rsidP="00AD707A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AD707A">
              <w:rPr>
                <w:rFonts w:asciiTheme="minorHAnsi" w:hAnsiTheme="minorHAnsi" w:cstheme="minorHAnsi"/>
                <w:sz w:val="20"/>
                <w:szCs w:val="20"/>
              </w:rPr>
              <w:t>[D] Notice &amp; Wonder L2–5, 7</w:t>
            </w:r>
          </w:p>
          <w:p w14:paraId="7FF7A488" w14:textId="77777777" w:rsidR="00AD707A" w:rsidRPr="00AD707A" w:rsidRDefault="00AD707A" w:rsidP="00AD707A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AD707A">
              <w:rPr>
                <w:rFonts w:asciiTheme="minorHAnsi" w:hAnsiTheme="minorHAnsi" w:cstheme="minorHAnsi"/>
                <w:sz w:val="20"/>
                <w:szCs w:val="20"/>
              </w:rPr>
              <w:t>[C] I Do, We Do, You Do L2</w:t>
            </w:r>
          </w:p>
          <w:p w14:paraId="5A6FEA98" w14:textId="77777777" w:rsidR="00AD707A" w:rsidRPr="00AD707A" w:rsidRDefault="00AD707A" w:rsidP="00AD707A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AD707A">
              <w:rPr>
                <w:rFonts w:asciiTheme="minorHAnsi" w:hAnsiTheme="minorHAnsi" w:cstheme="minorHAnsi"/>
                <w:sz w:val="20"/>
                <w:szCs w:val="20"/>
              </w:rPr>
              <w:t>[C] What a Minute Feels Like L3</w:t>
            </w:r>
          </w:p>
          <w:p w14:paraId="1287A65C" w14:textId="77777777" w:rsidR="00AD707A" w:rsidRPr="00AD707A" w:rsidRDefault="00AD707A" w:rsidP="00AD707A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AD707A">
              <w:rPr>
                <w:rFonts w:asciiTheme="minorHAnsi" w:hAnsiTheme="minorHAnsi" w:cstheme="minorHAnsi"/>
                <w:sz w:val="20"/>
                <w:szCs w:val="20"/>
              </w:rPr>
              <w:t>[P] Game: Days of the Week – Snakes and Ladders L4</w:t>
            </w:r>
          </w:p>
          <w:p w14:paraId="7905C26D" w14:textId="77777777" w:rsidR="00AD707A" w:rsidRPr="00AD707A" w:rsidRDefault="00AD707A" w:rsidP="00AD707A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AD707A">
              <w:rPr>
                <w:rFonts w:asciiTheme="minorHAnsi" w:hAnsiTheme="minorHAnsi" w:cstheme="minorHAnsi"/>
                <w:sz w:val="20"/>
                <w:szCs w:val="20"/>
              </w:rPr>
              <w:t>[C] Sorting and Sequencing the Months of the Year L5</w:t>
            </w:r>
          </w:p>
          <w:p w14:paraId="6D00D9D7" w14:textId="77777777" w:rsidR="00AD707A" w:rsidRPr="00AD707A" w:rsidRDefault="00AD707A" w:rsidP="00AD707A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AD707A">
              <w:rPr>
                <w:rFonts w:asciiTheme="minorHAnsi" w:hAnsiTheme="minorHAnsi" w:cstheme="minorHAnsi"/>
                <w:sz w:val="20"/>
                <w:szCs w:val="20"/>
              </w:rPr>
              <w:t>[D] Song: Months of the Year Song L6</w:t>
            </w:r>
          </w:p>
          <w:p w14:paraId="54B1EBE4" w14:textId="77777777" w:rsidR="00AD707A" w:rsidRPr="00AD707A" w:rsidRDefault="00AD707A" w:rsidP="00AD707A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AD707A">
              <w:rPr>
                <w:rFonts w:asciiTheme="minorHAnsi" w:hAnsiTheme="minorHAnsi" w:cstheme="minorHAnsi"/>
                <w:sz w:val="20"/>
                <w:szCs w:val="20"/>
              </w:rPr>
              <w:t>[C] I Do, We Do, You Do L6–7</w:t>
            </w:r>
          </w:p>
          <w:p w14:paraId="48B35B20" w14:textId="77777777" w:rsidR="00AD707A" w:rsidRPr="00AD707A" w:rsidRDefault="00AD707A" w:rsidP="00AD707A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AD707A">
              <w:rPr>
                <w:rFonts w:asciiTheme="minorHAnsi" w:hAnsiTheme="minorHAnsi" w:cstheme="minorHAnsi"/>
                <w:sz w:val="20"/>
                <w:szCs w:val="20"/>
              </w:rPr>
              <w:t>[C] Class discussion: Time Area L8</w:t>
            </w:r>
          </w:p>
          <w:p w14:paraId="23BBB78A" w14:textId="77777777" w:rsidR="00AD707A" w:rsidRPr="00AD707A" w:rsidRDefault="00AD707A" w:rsidP="00AD707A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AD707A">
              <w:rPr>
                <w:rFonts w:asciiTheme="minorHAnsi" w:hAnsiTheme="minorHAnsi" w:cstheme="minorHAnsi"/>
                <w:sz w:val="20"/>
                <w:szCs w:val="20"/>
              </w:rPr>
              <w:t>[D] Video: Reading O’Clock Times L8</w:t>
            </w:r>
          </w:p>
          <w:p w14:paraId="72097275" w14:textId="737CE599" w:rsidR="00072CF8" w:rsidRDefault="00AD707A" w:rsidP="00AD707A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AD707A">
              <w:rPr>
                <w:rFonts w:asciiTheme="minorHAnsi" w:hAnsiTheme="minorHAnsi" w:cstheme="minorHAnsi"/>
                <w:sz w:val="20"/>
                <w:szCs w:val="20"/>
              </w:rPr>
              <w:t>[P]Making a Clock Face L8</w:t>
            </w:r>
          </w:p>
          <w:p w14:paraId="09FBE9DB" w14:textId="77777777" w:rsidR="00072CF8" w:rsidRPr="007E4993" w:rsidRDefault="00072CF8" w:rsidP="00072CF8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22AE7472" w14:textId="77777777" w:rsidR="00CD62C8" w:rsidRPr="007E4993" w:rsidRDefault="00CD62C8" w:rsidP="00A4645F">
            <w:pPr>
              <w:pStyle w:val="TableParagraph"/>
              <w:ind w:left="79" w:right="68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2EACB4C4" w14:textId="1E5F3B7C" w:rsidR="00072CF8" w:rsidRPr="00072CF8" w:rsidRDefault="00072CF8" w:rsidP="00072CF8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72CF8">
              <w:rPr>
                <w:rFonts w:asciiTheme="minorHAnsi" w:hAnsiTheme="minorHAnsi" w:cstheme="minorHAnsi"/>
                <w:color w:val="231F20"/>
                <w:sz w:val="20"/>
              </w:rPr>
              <w:t>Pupil’s Book pages 8</w:t>
            </w:r>
            <w:r w:rsidR="00FD78AF">
              <w:rPr>
                <w:rFonts w:asciiTheme="minorHAnsi" w:hAnsiTheme="minorHAnsi" w:cstheme="minorHAnsi"/>
                <w:color w:val="231F20"/>
                <w:sz w:val="20"/>
              </w:rPr>
              <w:t>8</w:t>
            </w:r>
            <w:r w:rsidRPr="00072CF8">
              <w:rPr>
                <w:rFonts w:asciiTheme="minorHAnsi" w:hAnsiTheme="minorHAnsi" w:cstheme="minorHAnsi"/>
                <w:color w:val="231F20"/>
                <w:sz w:val="20"/>
              </w:rPr>
              <w:t>–9</w:t>
            </w:r>
            <w:r w:rsidR="00FD78AF">
              <w:rPr>
                <w:rFonts w:asciiTheme="minorHAnsi" w:hAnsiTheme="minorHAnsi" w:cstheme="minorHAnsi"/>
                <w:color w:val="231F20"/>
                <w:sz w:val="20"/>
              </w:rPr>
              <w:t>3</w:t>
            </w:r>
          </w:p>
          <w:p w14:paraId="19B6016C" w14:textId="24F7E45F" w:rsidR="00CD62C8" w:rsidRPr="00FD78AF" w:rsidRDefault="00072CF8" w:rsidP="00FD78AF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72CF8">
              <w:rPr>
                <w:rFonts w:asciiTheme="minorHAnsi" w:hAnsiTheme="minorHAnsi" w:cstheme="minorHAnsi"/>
                <w:color w:val="231F20"/>
                <w:sz w:val="20"/>
              </w:rPr>
              <w:t>Home/School Links Book pages 38–39</w:t>
            </w:r>
          </w:p>
        </w:tc>
        <w:tc>
          <w:tcPr>
            <w:tcW w:w="1416" w:type="dxa"/>
            <w:vMerge w:val="restart"/>
          </w:tcPr>
          <w:p w14:paraId="76615510" w14:textId="77777777" w:rsidR="00CD62C8" w:rsidRPr="007E4993" w:rsidRDefault="00CD62C8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F0935EF" w14:textId="73A0DF08" w:rsidR="00CD62C8" w:rsidRPr="007E4993" w:rsidRDefault="00CD62C8" w:rsidP="000F64A9">
            <w:pPr>
              <w:pStyle w:val="TableParagraph"/>
              <w:spacing w:before="8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</w:t>
            </w:r>
            <w:r w:rsidR="000F64A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emerging</w:t>
            </w:r>
          </w:p>
          <w:p w14:paraId="6F66D3AF" w14:textId="77777777" w:rsidR="00CD62C8" w:rsidRPr="007E4993" w:rsidRDefault="00CD62C8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56D3D3D0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9EBB830" w14:textId="77777777" w:rsidR="00CD62C8" w:rsidRPr="007E4993" w:rsidRDefault="00CD62C8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46FDB49F" w14:textId="615F0A28" w:rsidR="00CD62C8" w:rsidRPr="007E4993" w:rsidRDefault="00CD62C8" w:rsidP="000F64A9">
            <w:pPr>
              <w:pStyle w:val="TableParagraph"/>
              <w:spacing w:before="9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</w:t>
            </w:r>
            <w:r w:rsidR="000F64A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children’s responses to learning experiences</w:t>
            </w:r>
          </w:p>
          <w:p w14:paraId="2516076C" w14:textId="77777777" w:rsidR="00CD62C8" w:rsidRPr="007E4993" w:rsidRDefault="00CD62C8">
            <w:pPr>
              <w:pStyle w:val="TableParagraph"/>
              <w:spacing w:before="121"/>
              <w:rPr>
                <w:rFonts w:asciiTheme="minorHAnsi" w:hAnsiTheme="minorHAnsi" w:cstheme="minorHAnsi"/>
                <w:sz w:val="20"/>
              </w:rPr>
            </w:pPr>
          </w:p>
          <w:p w14:paraId="74362EF6" w14:textId="73066A85" w:rsidR="00CD62C8" w:rsidRPr="00CD62C8" w:rsidRDefault="00CD62C8" w:rsidP="00CD62C8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</w:p>
          <w:p w14:paraId="55514338" w14:textId="5216D4ED" w:rsidR="00CD62C8" w:rsidRDefault="00CD62C8" w:rsidP="000F64A9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  <w:r w:rsidR="00AD707A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  <w:r w:rsidR="000F64A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page</w:t>
            </w:r>
            <w:r w:rsidR="00AD707A">
              <w:rPr>
                <w:rFonts w:asciiTheme="minorHAnsi" w:hAnsiTheme="minorHAnsi" w:cstheme="minorHAnsi"/>
                <w:color w:val="231F20"/>
                <w:sz w:val="20"/>
              </w:rPr>
              <w:t>s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 xml:space="preserve"> 2</w:t>
            </w:r>
            <w:r w:rsidR="00072CF8">
              <w:rPr>
                <w:rFonts w:asciiTheme="minorHAnsi" w:hAnsiTheme="minorHAnsi" w:cstheme="minorHAnsi"/>
                <w:color w:val="231F20"/>
                <w:sz w:val="20"/>
              </w:rPr>
              <w:t>9</w:t>
            </w:r>
            <w:r w:rsidR="00AD707A" w:rsidRPr="00072CF8">
              <w:rPr>
                <w:rFonts w:asciiTheme="minorHAnsi" w:hAnsiTheme="minorHAnsi" w:cstheme="minorHAnsi"/>
                <w:color w:val="231F20"/>
                <w:sz w:val="20"/>
              </w:rPr>
              <w:t>–</w:t>
            </w:r>
            <w:r w:rsidR="00AD707A">
              <w:rPr>
                <w:rFonts w:asciiTheme="minorHAnsi" w:hAnsiTheme="minorHAnsi" w:cstheme="minorHAnsi"/>
                <w:color w:val="231F20"/>
                <w:sz w:val="20"/>
              </w:rPr>
              <w:t>30</w:t>
            </w:r>
          </w:p>
          <w:p w14:paraId="592792A6" w14:textId="4FCD0A16" w:rsidR="00072CF8" w:rsidRPr="007E4993" w:rsidRDefault="00072CF8" w:rsidP="000F64A9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62C8" w:rsidRPr="007E4993" w14:paraId="5D94DE4A" w14:textId="77777777" w:rsidTr="00FD78AF">
        <w:trPr>
          <w:trHeight w:val="603"/>
          <w:jc w:val="center"/>
        </w:trPr>
        <w:tc>
          <w:tcPr>
            <w:tcW w:w="850" w:type="dxa"/>
          </w:tcPr>
          <w:p w14:paraId="382CFADF" w14:textId="77777777" w:rsidR="00CD62C8" w:rsidRPr="00CD62C8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2</w:t>
            </w:r>
          </w:p>
        </w:tc>
        <w:tc>
          <w:tcPr>
            <w:tcW w:w="9630" w:type="dxa"/>
          </w:tcPr>
          <w:p w14:paraId="2C27DB33" w14:textId="741F4146" w:rsidR="00CD62C8" w:rsidRPr="007E4993" w:rsidRDefault="00AD707A" w:rsidP="00AD707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AD707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Time Passing: 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>Connects amount of time passing with experience (U&amp;C); Explores different, non-standard devices available to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>demonstrate time passing (U&amp;C); Asks questions that are useful to acquire a clearer understanding of time (A&amp;P)</w:t>
            </w:r>
          </w:p>
        </w:tc>
        <w:tc>
          <w:tcPr>
            <w:tcW w:w="567" w:type="dxa"/>
          </w:tcPr>
          <w:p w14:paraId="10110760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vMerge/>
          </w:tcPr>
          <w:p w14:paraId="7854AB2A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14:paraId="63375A6C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3E6C46B7" w14:textId="77777777" w:rsidTr="00FD78AF">
        <w:trPr>
          <w:trHeight w:val="728"/>
          <w:jc w:val="center"/>
        </w:trPr>
        <w:tc>
          <w:tcPr>
            <w:tcW w:w="850" w:type="dxa"/>
          </w:tcPr>
          <w:p w14:paraId="33209CCB" w14:textId="77777777" w:rsidR="00CD62C8" w:rsidRPr="00CD62C8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3</w:t>
            </w:r>
          </w:p>
        </w:tc>
        <w:tc>
          <w:tcPr>
            <w:tcW w:w="9630" w:type="dxa"/>
          </w:tcPr>
          <w:p w14:paraId="7EFFFA45" w14:textId="1FC28475" w:rsidR="00CD62C8" w:rsidRPr="007E4993" w:rsidRDefault="00AD707A" w:rsidP="00AD707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AD707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Units of Time: 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>Demonstrates understanding of days of the week (U&amp;C); Recalls the sequence of the days of the week (C); Begins to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>recognise that there are standard universal ways of expressing time (C); Begin to recognise and relate to the language of the days,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>months and seasons (C); Recalls current day, month and season (C)</w:t>
            </w:r>
          </w:p>
        </w:tc>
        <w:tc>
          <w:tcPr>
            <w:tcW w:w="567" w:type="dxa"/>
          </w:tcPr>
          <w:p w14:paraId="3D3115A3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vMerge/>
          </w:tcPr>
          <w:p w14:paraId="1F17EFB3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14:paraId="74536590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74552C4E" w14:textId="77777777" w:rsidTr="00FD78AF">
        <w:trPr>
          <w:trHeight w:val="599"/>
          <w:jc w:val="center"/>
        </w:trPr>
        <w:tc>
          <w:tcPr>
            <w:tcW w:w="850" w:type="dxa"/>
          </w:tcPr>
          <w:p w14:paraId="5AE1A8A1" w14:textId="77777777" w:rsidR="00CD62C8" w:rsidRPr="00CD62C8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4</w:t>
            </w:r>
          </w:p>
        </w:tc>
        <w:tc>
          <w:tcPr>
            <w:tcW w:w="9630" w:type="dxa"/>
          </w:tcPr>
          <w:p w14:paraId="43712450" w14:textId="531069D6" w:rsidR="00CD62C8" w:rsidRPr="007E4993" w:rsidRDefault="00AD707A" w:rsidP="00AD707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AD707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Days of the Week: 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>Demonstrates understanding of days of the week (U&amp;C); Attends to and communicates the days of the week (C),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>(A&amp;PS); Expresses a week as seven days and vice versa (C); Logically sequences daily and weekly events or stages in stories or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>real-life situations (R); Identifies things that happened in the recent past and shows an understanding that things and events will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>happen in the future (e.g. day before yesterday, day after tomorrow) (R)</w:t>
            </w:r>
          </w:p>
        </w:tc>
        <w:tc>
          <w:tcPr>
            <w:tcW w:w="567" w:type="dxa"/>
          </w:tcPr>
          <w:p w14:paraId="668AF191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vMerge/>
          </w:tcPr>
          <w:p w14:paraId="7B624614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14:paraId="04275785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1F08E80A" w14:textId="77777777" w:rsidTr="00FD78AF">
        <w:trPr>
          <w:trHeight w:val="698"/>
          <w:jc w:val="center"/>
        </w:trPr>
        <w:tc>
          <w:tcPr>
            <w:tcW w:w="850" w:type="dxa"/>
          </w:tcPr>
          <w:p w14:paraId="0291A5E0" w14:textId="77777777" w:rsidR="00CD62C8" w:rsidRPr="00CD62C8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5</w:t>
            </w:r>
          </w:p>
        </w:tc>
        <w:tc>
          <w:tcPr>
            <w:tcW w:w="9630" w:type="dxa"/>
          </w:tcPr>
          <w:p w14:paraId="7D17D6B2" w14:textId="5BBE1AFE" w:rsidR="00CD62C8" w:rsidRPr="007E4993" w:rsidRDefault="00AD707A" w:rsidP="00AD707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AD707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Days, Months and Seasons: 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>Begins to recognise that there are standard universal ways of expressing time (C); Begins to recognise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>and relate to the language of the days, months and seasons (C); Recalls current day, month and season (C); Identifies errors in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>chronological sequences of events (R); Attends to sequences of events, months of the year and seasons (A&amp;PS)</w:t>
            </w:r>
          </w:p>
        </w:tc>
        <w:tc>
          <w:tcPr>
            <w:tcW w:w="567" w:type="dxa"/>
          </w:tcPr>
          <w:p w14:paraId="16947309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vMerge/>
          </w:tcPr>
          <w:p w14:paraId="580DEA39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14:paraId="28DF7143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57A0BF8F" w14:textId="77777777" w:rsidTr="00FD78AF">
        <w:trPr>
          <w:trHeight w:val="785"/>
          <w:jc w:val="center"/>
        </w:trPr>
        <w:tc>
          <w:tcPr>
            <w:tcW w:w="850" w:type="dxa"/>
          </w:tcPr>
          <w:p w14:paraId="33BA9329" w14:textId="77777777" w:rsidR="00CD62C8" w:rsidRPr="00CD62C8" w:rsidRDefault="00CD62C8" w:rsidP="00CE7A7B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6</w:t>
            </w:r>
          </w:p>
        </w:tc>
        <w:tc>
          <w:tcPr>
            <w:tcW w:w="9630" w:type="dxa"/>
          </w:tcPr>
          <w:p w14:paraId="4C51A8C3" w14:textId="6B8152D2" w:rsidR="00CD62C8" w:rsidRPr="007E4993" w:rsidRDefault="00AD707A" w:rsidP="00AD707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AD707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Telling the Time – Hours: 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>Continues to recognise and relate to the language of the days, months and seasons (C); Begins to recognise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>that there are standard universal ways of expressing time (C); Becomes familiar with the clock as a tool for measuring time (U&amp;C);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>Asks questions that are useful to acquire a clearer understanding of time (A&amp;PS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>)</w:t>
            </w:r>
          </w:p>
        </w:tc>
        <w:tc>
          <w:tcPr>
            <w:tcW w:w="567" w:type="dxa"/>
          </w:tcPr>
          <w:p w14:paraId="73C4143B" w14:textId="77777777" w:rsidR="00CD62C8" w:rsidRPr="007E4993" w:rsidRDefault="00CD62C8" w:rsidP="00CE7A7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vMerge/>
          </w:tcPr>
          <w:p w14:paraId="44492201" w14:textId="77777777" w:rsidR="00CD62C8" w:rsidRPr="007E4993" w:rsidRDefault="00CD62C8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14:paraId="44AA62E5" w14:textId="77777777" w:rsidR="00CD62C8" w:rsidRPr="007E4993" w:rsidRDefault="00CD62C8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68025374" w14:textId="77777777" w:rsidTr="00FD78AF">
        <w:trPr>
          <w:trHeight w:val="533"/>
          <w:jc w:val="center"/>
        </w:trPr>
        <w:tc>
          <w:tcPr>
            <w:tcW w:w="850" w:type="dxa"/>
          </w:tcPr>
          <w:p w14:paraId="4CE1BF05" w14:textId="77777777" w:rsidR="00CD62C8" w:rsidRPr="00CD62C8" w:rsidRDefault="00CD62C8" w:rsidP="00CE7A7B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7</w:t>
            </w:r>
          </w:p>
        </w:tc>
        <w:tc>
          <w:tcPr>
            <w:tcW w:w="9630" w:type="dxa"/>
          </w:tcPr>
          <w:p w14:paraId="7B1475F3" w14:textId="1A20AA70" w:rsidR="00CD62C8" w:rsidRPr="007E4993" w:rsidRDefault="00AD707A" w:rsidP="00FD78AF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AD707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Telling the Time: 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>Begins to recognise that there are standard universal ways of expressing time (C); Becomes familiar with the clock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>as a tool for measuring time (U&amp;C); Demonstrates understanding that the hands of the analogue clock cover an area of space in time</w:t>
            </w:r>
            <w:r w:rsidR="00FD78AF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>(e.g. one full rotation of the minute hand represents an hour passing) (U&amp;C); Asks questions that are useful to acquire a clearer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>understanding of time (A&amp;PS)</w:t>
            </w:r>
          </w:p>
        </w:tc>
        <w:tc>
          <w:tcPr>
            <w:tcW w:w="567" w:type="dxa"/>
          </w:tcPr>
          <w:p w14:paraId="5AFDF84B" w14:textId="77777777" w:rsidR="00CD62C8" w:rsidRPr="007E4993" w:rsidRDefault="00CD62C8" w:rsidP="00CE7A7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vMerge/>
          </w:tcPr>
          <w:p w14:paraId="5C2B2964" w14:textId="77777777" w:rsidR="00CD62C8" w:rsidRPr="007E4993" w:rsidRDefault="00CD62C8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14:paraId="7EDFBA7D" w14:textId="77777777" w:rsidR="00CD62C8" w:rsidRPr="007E4993" w:rsidRDefault="00CD62C8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6A6BBB45" w14:textId="77777777" w:rsidTr="00FD78AF">
        <w:trPr>
          <w:trHeight w:val="697"/>
          <w:jc w:val="center"/>
        </w:trPr>
        <w:tc>
          <w:tcPr>
            <w:tcW w:w="850" w:type="dxa"/>
          </w:tcPr>
          <w:p w14:paraId="3C4887B2" w14:textId="77777777" w:rsidR="00CD62C8" w:rsidRPr="00CD62C8" w:rsidRDefault="00CD62C8" w:rsidP="00CE7A7B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8</w:t>
            </w:r>
          </w:p>
        </w:tc>
        <w:tc>
          <w:tcPr>
            <w:tcW w:w="9630" w:type="dxa"/>
          </w:tcPr>
          <w:p w14:paraId="458A897C" w14:textId="275ACCA4" w:rsidR="00CD62C8" w:rsidRPr="007E4993" w:rsidRDefault="00AD707A" w:rsidP="00AD707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AD707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The Clock: 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>Becomes familiar with the clock as a tool for measuring time (U&amp;C); Demonstrates understanding that the hands of the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>analogue clock cover an area of space in time (e.g. one full rotation of the minute hand represents an hour passing) (U&amp;C); Recognises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>special times on the clock face (A&amp;PS)</w:t>
            </w:r>
          </w:p>
        </w:tc>
        <w:tc>
          <w:tcPr>
            <w:tcW w:w="567" w:type="dxa"/>
          </w:tcPr>
          <w:p w14:paraId="6EC9415F" w14:textId="77777777" w:rsidR="00CD62C8" w:rsidRPr="007E4993" w:rsidRDefault="00CD62C8" w:rsidP="00CE7A7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vMerge/>
          </w:tcPr>
          <w:p w14:paraId="39DDC5DC" w14:textId="77777777" w:rsidR="00CD62C8" w:rsidRPr="007E4993" w:rsidRDefault="00CD62C8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14:paraId="0BFC5594" w14:textId="77777777" w:rsidR="00CD62C8" w:rsidRPr="007E4993" w:rsidRDefault="00CD62C8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16386FAD" w14:textId="77777777" w:rsidTr="00FD78AF">
        <w:trPr>
          <w:trHeight w:val="789"/>
          <w:jc w:val="center"/>
        </w:trPr>
        <w:tc>
          <w:tcPr>
            <w:tcW w:w="850" w:type="dxa"/>
          </w:tcPr>
          <w:p w14:paraId="18BECF33" w14:textId="150CF556" w:rsidR="00CD62C8" w:rsidRPr="00CD62C8" w:rsidRDefault="00CD62C8" w:rsidP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92278F"/>
                <w:sz w:val="20"/>
              </w:rPr>
              <w:t>9</w:t>
            </w:r>
          </w:p>
        </w:tc>
        <w:tc>
          <w:tcPr>
            <w:tcW w:w="9630" w:type="dxa"/>
          </w:tcPr>
          <w:p w14:paraId="6B1F9AA9" w14:textId="3F441D3C" w:rsidR="00CD62C8" w:rsidRPr="00C151F2" w:rsidRDefault="00AD707A" w:rsidP="00AD707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AD707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Special Times: 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>Becomes familiar with the clock as a tool for measuring time (U&amp;C); Demonstrates understanding that the hands of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>the analogue clock cover an area of space in time (e.g. one full rotation of the minute hand represents an hour passing) (U&amp;C);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AD707A">
              <w:rPr>
                <w:rFonts w:asciiTheme="minorHAnsi" w:hAnsiTheme="minorHAnsi" w:cstheme="minorHAnsi"/>
                <w:bCs/>
                <w:color w:val="231F20"/>
                <w:sz w:val="20"/>
              </w:rPr>
              <w:t>Recognises special times on the clock face (A&amp;PS); Identifies meaningful intervals of time in daily routines (R)</w:t>
            </w:r>
          </w:p>
        </w:tc>
        <w:tc>
          <w:tcPr>
            <w:tcW w:w="567" w:type="dxa"/>
          </w:tcPr>
          <w:p w14:paraId="367D3C02" w14:textId="77777777" w:rsidR="00CD62C8" w:rsidRPr="007E4993" w:rsidRDefault="00CD62C8" w:rsidP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vMerge/>
          </w:tcPr>
          <w:p w14:paraId="7D73E0E1" w14:textId="77777777" w:rsidR="00CD62C8" w:rsidRPr="007E4993" w:rsidRDefault="00CD62C8" w:rsidP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14:paraId="618714DE" w14:textId="77777777" w:rsidR="00CD62C8" w:rsidRPr="007E4993" w:rsidRDefault="00CD62C8" w:rsidP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6E4CD825" w14:textId="77777777" w:rsidTr="00FD78AF">
        <w:trPr>
          <w:trHeight w:val="288"/>
          <w:jc w:val="center"/>
        </w:trPr>
        <w:tc>
          <w:tcPr>
            <w:tcW w:w="850" w:type="dxa"/>
          </w:tcPr>
          <w:p w14:paraId="0C8F51A4" w14:textId="234F394F" w:rsidR="00CD62C8" w:rsidRPr="00CD62C8" w:rsidRDefault="00CD62C8" w:rsidP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92278F"/>
                <w:sz w:val="20"/>
              </w:rPr>
              <w:t>10</w:t>
            </w:r>
          </w:p>
        </w:tc>
        <w:tc>
          <w:tcPr>
            <w:tcW w:w="9630" w:type="dxa"/>
          </w:tcPr>
          <w:p w14:paraId="713BB720" w14:textId="47798D6A" w:rsidR="00CD62C8" w:rsidRPr="00C151F2" w:rsidRDefault="00CD62C8" w:rsidP="00CD62C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C151F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CE7A7B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567" w:type="dxa"/>
          </w:tcPr>
          <w:p w14:paraId="1AED2975" w14:textId="77777777" w:rsidR="00CD62C8" w:rsidRPr="007E4993" w:rsidRDefault="00CD62C8" w:rsidP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vMerge/>
          </w:tcPr>
          <w:p w14:paraId="175C3776" w14:textId="77777777" w:rsidR="00CD62C8" w:rsidRPr="007E4993" w:rsidRDefault="00CD62C8" w:rsidP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14:paraId="47C8680F" w14:textId="77777777" w:rsidR="00CD62C8" w:rsidRPr="007E4993" w:rsidRDefault="00CD62C8" w:rsidP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8C5FEF0" w14:textId="77777777" w:rsidR="00DF74F9" w:rsidRPr="007E4993" w:rsidRDefault="00DF74F9" w:rsidP="00DF74F9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216" w:type="dxa"/>
        <w:jc w:val="center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single" w:sz="8" w:space="0" w:color="7030A0"/>
          <w:insideV w:val="single" w:sz="8" w:space="0" w:color="7030A0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DF74F9" w:rsidRPr="007E4993" w14:paraId="7C294074" w14:textId="77777777" w:rsidTr="00DC7E9B">
        <w:trPr>
          <w:trHeight w:val="619"/>
          <w:jc w:val="center"/>
        </w:trPr>
        <w:tc>
          <w:tcPr>
            <w:tcW w:w="15216" w:type="dxa"/>
            <w:shd w:val="clear" w:color="auto" w:fill="FFF1D0"/>
          </w:tcPr>
          <w:p w14:paraId="1ED212D5" w14:textId="77777777" w:rsidR="00DF74F9" w:rsidRPr="007E4993" w:rsidRDefault="00DF74F9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8B2495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 xml:space="preserve">Key: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0F0B62F0" w14:textId="77777777" w:rsidR="001E6E13" w:rsidRPr="007E4993" w:rsidRDefault="001E6E13" w:rsidP="001D0BEB">
      <w:pPr>
        <w:rPr>
          <w:rFonts w:asciiTheme="minorHAnsi" w:hAnsiTheme="minorHAnsi" w:cstheme="minorHAnsi"/>
          <w:b/>
          <w:color w:val="BB5EA4"/>
          <w:sz w:val="24"/>
          <w:szCs w:val="24"/>
        </w:rPr>
      </w:pPr>
    </w:p>
    <w:sectPr w:rsidR="001E6E13" w:rsidRPr="007E4993" w:rsidSect="001D0BEB">
      <w:headerReference w:type="default" r:id="rId10"/>
      <w:pgSz w:w="16860" w:h="1195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C629A" w14:textId="77777777" w:rsidR="00E77B96" w:rsidRDefault="00E77B96" w:rsidP="008E19A8">
      <w:r>
        <w:separator/>
      </w:r>
    </w:p>
  </w:endnote>
  <w:endnote w:type="continuationSeparator" w:id="0">
    <w:p w14:paraId="013139E3" w14:textId="77777777" w:rsidR="00E77B96" w:rsidRDefault="00E77B96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1B046" w14:textId="77777777" w:rsidR="00E77B96" w:rsidRDefault="00E77B96" w:rsidP="008E19A8">
      <w:r>
        <w:separator/>
      </w:r>
    </w:p>
  </w:footnote>
  <w:footnote w:type="continuationSeparator" w:id="0">
    <w:p w14:paraId="6597DFF7" w14:textId="77777777" w:rsidR="00E77B96" w:rsidRDefault="00E77B96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BA65" w14:textId="35DDF147" w:rsidR="00142860" w:rsidRPr="008E19A8" w:rsidRDefault="00142860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="00AD707A">
      <w:rPr>
        <w:rFonts w:asciiTheme="minorHAnsi" w:hAnsiTheme="minorHAnsi" w:cstheme="minorHAnsi"/>
      </w:rPr>
      <w:t>Senior</w:t>
    </w:r>
    <w:r w:rsidRPr="008E19A8">
      <w:rPr>
        <w:rFonts w:asciiTheme="minorHAnsi" w:hAnsiTheme="minorHAnsi" w:cstheme="minorHAnsi"/>
      </w:rPr>
      <w:t xml:space="preserve"> Infants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94"/>
    <w:rsid w:val="00005A7B"/>
    <w:rsid w:val="00005AB1"/>
    <w:rsid w:val="0001456A"/>
    <w:rsid w:val="00045285"/>
    <w:rsid w:val="00045814"/>
    <w:rsid w:val="00061066"/>
    <w:rsid w:val="000619B0"/>
    <w:rsid w:val="00066436"/>
    <w:rsid w:val="00072CF8"/>
    <w:rsid w:val="00096735"/>
    <w:rsid w:val="000C1930"/>
    <w:rsid w:val="000D2BDB"/>
    <w:rsid w:val="000E3562"/>
    <w:rsid w:val="000F64A9"/>
    <w:rsid w:val="0010317E"/>
    <w:rsid w:val="001059C6"/>
    <w:rsid w:val="00105DC4"/>
    <w:rsid w:val="00142860"/>
    <w:rsid w:val="00142FA9"/>
    <w:rsid w:val="0014461F"/>
    <w:rsid w:val="00160A2A"/>
    <w:rsid w:val="001A204E"/>
    <w:rsid w:val="001C53D9"/>
    <w:rsid w:val="001D0BEB"/>
    <w:rsid w:val="001E6E13"/>
    <w:rsid w:val="00206F44"/>
    <w:rsid w:val="00251669"/>
    <w:rsid w:val="00255642"/>
    <w:rsid w:val="00263CBB"/>
    <w:rsid w:val="002B7771"/>
    <w:rsid w:val="002B7ECA"/>
    <w:rsid w:val="002E6C77"/>
    <w:rsid w:val="003274BA"/>
    <w:rsid w:val="00335922"/>
    <w:rsid w:val="00360494"/>
    <w:rsid w:val="003801AA"/>
    <w:rsid w:val="00393816"/>
    <w:rsid w:val="003C163D"/>
    <w:rsid w:val="00400FDA"/>
    <w:rsid w:val="00404FA0"/>
    <w:rsid w:val="00442720"/>
    <w:rsid w:val="004820A8"/>
    <w:rsid w:val="00483008"/>
    <w:rsid w:val="004C21B6"/>
    <w:rsid w:val="004D0C7F"/>
    <w:rsid w:val="00502CAD"/>
    <w:rsid w:val="00513071"/>
    <w:rsid w:val="00571D4D"/>
    <w:rsid w:val="005B7257"/>
    <w:rsid w:val="0065616A"/>
    <w:rsid w:val="00674EA0"/>
    <w:rsid w:val="00684BD6"/>
    <w:rsid w:val="00691E6F"/>
    <w:rsid w:val="006929AC"/>
    <w:rsid w:val="00697098"/>
    <w:rsid w:val="006A6CB3"/>
    <w:rsid w:val="006B66F1"/>
    <w:rsid w:val="006B79AB"/>
    <w:rsid w:val="006C0A1B"/>
    <w:rsid w:val="00726D0B"/>
    <w:rsid w:val="00732534"/>
    <w:rsid w:val="007526CA"/>
    <w:rsid w:val="00774E6A"/>
    <w:rsid w:val="00787E08"/>
    <w:rsid w:val="00792B4C"/>
    <w:rsid w:val="007E4993"/>
    <w:rsid w:val="007F2612"/>
    <w:rsid w:val="00861699"/>
    <w:rsid w:val="00883320"/>
    <w:rsid w:val="00893637"/>
    <w:rsid w:val="00895A4F"/>
    <w:rsid w:val="008B2495"/>
    <w:rsid w:val="008C4D27"/>
    <w:rsid w:val="008E19A8"/>
    <w:rsid w:val="008E2C8D"/>
    <w:rsid w:val="008F0FD8"/>
    <w:rsid w:val="008F79CA"/>
    <w:rsid w:val="009005DD"/>
    <w:rsid w:val="00917577"/>
    <w:rsid w:val="009826B9"/>
    <w:rsid w:val="009A2326"/>
    <w:rsid w:val="00A06932"/>
    <w:rsid w:val="00A14183"/>
    <w:rsid w:val="00A37599"/>
    <w:rsid w:val="00A4645F"/>
    <w:rsid w:val="00A5348A"/>
    <w:rsid w:val="00A54056"/>
    <w:rsid w:val="00AD707A"/>
    <w:rsid w:val="00AE4472"/>
    <w:rsid w:val="00AE66FA"/>
    <w:rsid w:val="00B22F1A"/>
    <w:rsid w:val="00B35094"/>
    <w:rsid w:val="00B41601"/>
    <w:rsid w:val="00B50118"/>
    <w:rsid w:val="00B623CB"/>
    <w:rsid w:val="00BA7C21"/>
    <w:rsid w:val="00BB71B3"/>
    <w:rsid w:val="00BB7241"/>
    <w:rsid w:val="00BD17ED"/>
    <w:rsid w:val="00BE3AF6"/>
    <w:rsid w:val="00C95240"/>
    <w:rsid w:val="00CD62C8"/>
    <w:rsid w:val="00CE7A7B"/>
    <w:rsid w:val="00CF52D2"/>
    <w:rsid w:val="00D2044B"/>
    <w:rsid w:val="00D57400"/>
    <w:rsid w:val="00D60953"/>
    <w:rsid w:val="00D63518"/>
    <w:rsid w:val="00DC7E9B"/>
    <w:rsid w:val="00DE69A5"/>
    <w:rsid w:val="00DF74F9"/>
    <w:rsid w:val="00E418D5"/>
    <w:rsid w:val="00E77B96"/>
    <w:rsid w:val="00E86B4C"/>
    <w:rsid w:val="00EC03C8"/>
    <w:rsid w:val="00EE1327"/>
    <w:rsid w:val="00EE7F1C"/>
    <w:rsid w:val="00F07866"/>
    <w:rsid w:val="00F419F6"/>
    <w:rsid w:val="00F51DEC"/>
    <w:rsid w:val="00FB1AE2"/>
    <w:rsid w:val="00FC32F9"/>
    <w:rsid w:val="00FD01B5"/>
    <w:rsid w:val="00FD143E"/>
    <w:rsid w:val="00F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b017b7-e29e-4904-8b72-d158e87a1706">
      <Terms xmlns="http://schemas.microsoft.com/office/infopath/2007/PartnerControls"/>
    </lcf76f155ced4ddcb4097134ff3c332f>
    <TaxCatchAll xmlns="469c92d7-eeb0-4547-aa30-2587f9f7b7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AF91BFE7ACE40A72EEADB1D60F518" ma:contentTypeVersion="15" ma:contentTypeDescription="Create a new document." ma:contentTypeScope="" ma:versionID="dab88af93f9563dbdcad41155ca8b496">
  <xsd:schema xmlns:xsd="http://www.w3.org/2001/XMLSchema" xmlns:xs="http://www.w3.org/2001/XMLSchema" xmlns:p="http://schemas.microsoft.com/office/2006/metadata/properties" xmlns:ns2="96b017b7-e29e-4904-8b72-d158e87a1706" xmlns:ns3="469c92d7-eeb0-4547-aa30-2587f9f7b786" targetNamespace="http://schemas.microsoft.com/office/2006/metadata/properties" ma:root="true" ma:fieldsID="da3259ca639c33b090d0e6cae79224e8" ns2:_="" ns3:_="">
    <xsd:import namespace="96b017b7-e29e-4904-8b72-d158e87a1706"/>
    <xsd:import namespace="469c92d7-eeb0-4547-aa30-2587f9f7b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017b7-e29e-4904-8b72-d158e87a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54b75f-78f1-4e1e-9d30-96a5cd2eb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92d7-eeb0-4547-aa30-2587f9f7b7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cefbeb-4ff1-4a06-b8a6-91979d214339}" ma:internalName="TaxCatchAll" ma:showField="CatchAllData" ma:web="469c92d7-eeb0-4547-aa30-2587f9f7b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09BF6C-DA9F-496A-83D5-61D5D36ABD34}">
  <ds:schemaRefs>
    <ds:schemaRef ds:uri="http://schemas.microsoft.com/office/2006/metadata/properties"/>
    <ds:schemaRef ds:uri="http://schemas.microsoft.com/office/infopath/2007/PartnerControls"/>
    <ds:schemaRef ds:uri="96b017b7-e29e-4904-8b72-d158e87a1706"/>
    <ds:schemaRef ds:uri="469c92d7-eeb0-4547-aa30-2587f9f7b786"/>
  </ds:schemaRefs>
</ds:datastoreItem>
</file>

<file path=customXml/itemProps2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6D2881-F28C-458D-94CE-081419BC5E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4DAC77-D447-4BB2-823E-6F320367E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017b7-e29e-4904-8b72-d158e87a1706"/>
    <ds:schemaRef ds:uri="469c92d7-eeb0-4547-aa30-2587f9f7b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Ben Clancy</cp:lastModifiedBy>
  <cp:revision>8</cp:revision>
  <cp:lastPrinted>2024-09-04T09:54:00Z</cp:lastPrinted>
  <dcterms:created xsi:type="dcterms:W3CDTF">2024-11-19T11:53:00Z</dcterms:created>
  <dcterms:modified xsi:type="dcterms:W3CDTF">2025-02-25T17:25:00Z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  <property fmtid="{D5CDD505-2E9C-101B-9397-08002B2CF9AE}" pid="11" name="ContentTypeId">
    <vt:lpwstr>0x010100A6FAF91BFE7ACE40A72EEADB1D60F518</vt:lpwstr>
  </property>
</Properties>
</file>